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5B" w:rsidRDefault="00012B3C">
      <w:pPr>
        <w:spacing w:before="28" w:line="316" w:lineRule="exact"/>
        <w:ind w:left="5168"/>
        <w:rPr>
          <w:rFonts w:ascii="Calibri"/>
          <w:b/>
          <w:i/>
          <w:sz w:val="26"/>
        </w:rPr>
      </w:pPr>
      <w:bookmarkStart w:id="0" w:name="_GoBack"/>
      <w:bookmarkEnd w:id="0"/>
      <w:r>
        <w:rPr>
          <w:rFonts w:ascii="Calibri"/>
          <w:b/>
          <w:i/>
          <w:color w:val="001F5F"/>
          <w:sz w:val="26"/>
        </w:rPr>
        <w:t>Nyack Boat Club</w:t>
      </w:r>
    </w:p>
    <w:p w:rsidR="00CC2F5B" w:rsidRDefault="00012B3C">
      <w:pPr>
        <w:spacing w:line="414" w:lineRule="exact"/>
        <w:ind w:left="2927"/>
        <w:rPr>
          <w:rFonts w:ascii="Calibri"/>
          <w:b/>
          <w:sz w:val="34"/>
        </w:rPr>
      </w:pPr>
      <w:r>
        <w:rPr>
          <w:rFonts w:ascii="Calibri"/>
          <w:b/>
          <w:color w:val="2D74B5"/>
          <w:sz w:val="34"/>
        </w:rPr>
        <w:t>201</w:t>
      </w:r>
      <w:r w:rsidR="000A74D0">
        <w:rPr>
          <w:rFonts w:ascii="Calibri"/>
          <w:b/>
          <w:color w:val="2D74B5"/>
          <w:sz w:val="34"/>
        </w:rPr>
        <w:t>9</w:t>
      </w:r>
      <w:r>
        <w:rPr>
          <w:rFonts w:ascii="Calibri"/>
          <w:b/>
          <w:color w:val="2D74B5"/>
          <w:sz w:val="34"/>
        </w:rPr>
        <w:t xml:space="preserve"> </w:t>
      </w:r>
      <w:r w:rsidRPr="00FA7685">
        <w:rPr>
          <w:rFonts w:ascii="Calibri"/>
          <w:b/>
          <w:color w:val="FF0000"/>
          <w:sz w:val="34"/>
        </w:rPr>
        <w:t>Wednesday</w:t>
      </w:r>
      <w:r>
        <w:rPr>
          <w:rFonts w:ascii="Calibri"/>
          <w:b/>
          <w:color w:val="2D74B5"/>
          <w:sz w:val="34"/>
        </w:rPr>
        <w:t xml:space="preserve"> Night Sailing Instructions</w:t>
      </w:r>
    </w:p>
    <w:p w:rsidR="00CC2F5B" w:rsidRDefault="00012B3C">
      <w:pPr>
        <w:pStyle w:val="BodyText"/>
        <w:spacing w:before="106"/>
        <w:ind w:left="1236"/>
        <w:rPr>
          <w:rFonts w:ascii="Calibri"/>
        </w:rPr>
      </w:pPr>
      <w:r>
        <w:br w:type="column"/>
      </w:r>
      <w:r w:rsidR="00245448">
        <w:rPr>
          <w:rFonts w:ascii="Calibri"/>
        </w:rPr>
        <w:lastRenderedPageBreak/>
        <w:t>0</w:t>
      </w:r>
      <w:r w:rsidR="00836D0D">
        <w:rPr>
          <w:rFonts w:ascii="Calibri"/>
        </w:rPr>
        <w:t>4</w:t>
      </w:r>
      <w:r w:rsidR="00245448">
        <w:rPr>
          <w:rFonts w:ascii="Calibri"/>
        </w:rPr>
        <w:t>/</w:t>
      </w:r>
      <w:r w:rsidR="000A74D0">
        <w:rPr>
          <w:rFonts w:ascii="Calibri"/>
        </w:rPr>
        <w:t>21</w:t>
      </w:r>
      <w:r>
        <w:rPr>
          <w:rFonts w:ascii="Calibri"/>
        </w:rPr>
        <w:t>/201</w:t>
      </w:r>
      <w:r w:rsidR="000A74D0">
        <w:rPr>
          <w:rFonts w:ascii="Calibri"/>
        </w:rPr>
        <w:t>9</w:t>
      </w:r>
    </w:p>
    <w:p w:rsidR="00CC2F5B" w:rsidRDefault="00CC2F5B">
      <w:pPr>
        <w:rPr>
          <w:rFonts w:ascii="Calibri"/>
        </w:rPr>
        <w:sectPr w:rsidR="00CC2F5B">
          <w:type w:val="continuous"/>
          <w:pgSz w:w="12240" w:h="15840"/>
          <w:pgMar w:top="260" w:right="140" w:bottom="0" w:left="180" w:header="720" w:footer="720" w:gutter="0"/>
          <w:cols w:num="2" w:space="720" w:equalWidth="0">
            <w:col w:w="8964" w:space="40"/>
            <w:col w:w="2916"/>
          </w:cols>
        </w:sectPr>
      </w:pPr>
    </w:p>
    <w:p w:rsidR="00CC2F5B" w:rsidRDefault="00CC2F5B">
      <w:pPr>
        <w:pStyle w:val="BodyText"/>
        <w:spacing w:before="10"/>
        <w:ind w:left="0"/>
        <w:rPr>
          <w:rFonts w:ascii="Calibri"/>
          <w:sz w:val="8"/>
        </w:rPr>
      </w:pPr>
    </w:p>
    <w:p w:rsidR="00CC2F5B" w:rsidRDefault="00CC2F5B">
      <w:pPr>
        <w:rPr>
          <w:rFonts w:ascii="Calibri"/>
          <w:sz w:val="8"/>
        </w:rPr>
        <w:sectPr w:rsidR="00CC2F5B">
          <w:type w:val="continuous"/>
          <w:pgSz w:w="12240" w:h="15840"/>
          <w:pgMar w:top="260" w:right="140" w:bottom="0" w:left="180" w:header="720" w:footer="720" w:gutter="0"/>
          <w:cols w:space="720"/>
        </w:sectPr>
      </w:pPr>
    </w:p>
    <w:p w:rsidR="00CC2F5B" w:rsidRDefault="00012B3C">
      <w:pPr>
        <w:pStyle w:val="Heading2"/>
        <w:numPr>
          <w:ilvl w:val="0"/>
          <w:numId w:val="2"/>
        </w:numPr>
        <w:tabs>
          <w:tab w:val="left" w:pos="308"/>
        </w:tabs>
        <w:spacing w:before="95"/>
        <w:ind w:hanging="199"/>
        <w:jc w:val="left"/>
      </w:pPr>
      <w:r>
        <w:lastRenderedPageBreak/>
        <w:t>RULES</w:t>
      </w:r>
    </w:p>
    <w:p w:rsidR="00CC2F5B" w:rsidRDefault="00012B3C">
      <w:pPr>
        <w:spacing w:before="4"/>
        <w:ind w:left="252" w:right="412"/>
        <w:rPr>
          <w:sz w:val="18"/>
        </w:rPr>
      </w:pPr>
      <w:r>
        <w:rPr>
          <w:sz w:val="18"/>
        </w:rPr>
        <w:t xml:space="preserve">The series will be governed by the </w:t>
      </w:r>
      <w:r>
        <w:rPr>
          <w:i/>
          <w:sz w:val="18"/>
        </w:rPr>
        <w:t xml:space="preserve">rules </w:t>
      </w:r>
      <w:r>
        <w:rPr>
          <w:sz w:val="18"/>
        </w:rPr>
        <w:t xml:space="preserve">as defined in </w:t>
      </w:r>
      <w:r>
        <w:rPr>
          <w:i/>
          <w:sz w:val="18"/>
        </w:rPr>
        <w:t>The Racing Rules of Sailing</w:t>
      </w:r>
      <w:r>
        <w:rPr>
          <w:sz w:val="18"/>
        </w:rPr>
        <w:t>.</w:t>
      </w:r>
    </w:p>
    <w:p w:rsidR="00CC2F5B" w:rsidRDefault="00012B3C">
      <w:pPr>
        <w:pStyle w:val="Heading2"/>
        <w:numPr>
          <w:ilvl w:val="0"/>
          <w:numId w:val="2"/>
        </w:numPr>
        <w:tabs>
          <w:tab w:val="left" w:pos="308"/>
        </w:tabs>
        <w:spacing w:line="204" w:lineRule="exact"/>
        <w:ind w:hanging="199"/>
        <w:jc w:val="left"/>
      </w:pPr>
      <w:r>
        <w:t>NOTICE TO</w:t>
      </w:r>
      <w:r>
        <w:rPr>
          <w:spacing w:val="-4"/>
        </w:rPr>
        <w:t xml:space="preserve"> </w:t>
      </w:r>
      <w:r>
        <w:t>COMPETITORS</w:t>
      </w:r>
    </w:p>
    <w:p w:rsidR="00CC2F5B" w:rsidRDefault="00012B3C">
      <w:pPr>
        <w:pStyle w:val="BodyText"/>
        <w:spacing w:before="4"/>
        <w:ind w:right="202"/>
      </w:pPr>
      <w:r>
        <w:t>Notices to competitors will be posted on the Race Committee Notice Board located at the south end of the NBC porch.</w:t>
      </w:r>
    </w:p>
    <w:p w:rsidR="00CC2F5B" w:rsidRDefault="00012B3C">
      <w:pPr>
        <w:pStyle w:val="Heading2"/>
        <w:numPr>
          <w:ilvl w:val="0"/>
          <w:numId w:val="2"/>
        </w:numPr>
        <w:tabs>
          <w:tab w:val="left" w:pos="308"/>
        </w:tabs>
        <w:spacing w:line="202" w:lineRule="exact"/>
        <w:ind w:hanging="199"/>
        <w:jc w:val="left"/>
      </w:pPr>
      <w:r>
        <w:t>CHANGES TO SAILING</w:t>
      </w:r>
      <w:r>
        <w:rPr>
          <w:spacing w:val="-7"/>
        </w:rPr>
        <w:t xml:space="preserve"> </w:t>
      </w:r>
      <w:r>
        <w:t>INSTRUCTIONS</w:t>
      </w:r>
    </w:p>
    <w:p w:rsidR="00CC2F5B" w:rsidRDefault="00012B3C">
      <w:pPr>
        <w:pStyle w:val="BodyText"/>
        <w:spacing w:before="5"/>
        <w:ind w:right="247"/>
        <w:jc w:val="both"/>
      </w:pPr>
      <w:r>
        <w:t>Any change to the sailing instructions will be posted at least 2 hours prior to the affected event(s), or announced on the water on VHF by the Race Committee (RC).</w:t>
      </w:r>
    </w:p>
    <w:p w:rsidR="00CC2F5B" w:rsidRDefault="00012B3C">
      <w:pPr>
        <w:pStyle w:val="Heading2"/>
        <w:numPr>
          <w:ilvl w:val="0"/>
          <w:numId w:val="2"/>
        </w:numPr>
        <w:tabs>
          <w:tab w:val="left" w:pos="308"/>
        </w:tabs>
        <w:spacing w:line="202" w:lineRule="exact"/>
        <w:ind w:hanging="199"/>
        <w:jc w:val="left"/>
      </w:pPr>
      <w:r>
        <w:t>SIGNALS MADE</w:t>
      </w:r>
      <w:r>
        <w:rPr>
          <w:spacing w:val="-7"/>
        </w:rPr>
        <w:t xml:space="preserve"> </w:t>
      </w:r>
      <w:r>
        <w:t>ASHORE</w:t>
      </w:r>
    </w:p>
    <w:p w:rsidR="00CC2F5B" w:rsidRDefault="00012B3C">
      <w:pPr>
        <w:pStyle w:val="ListParagraph"/>
        <w:numPr>
          <w:ilvl w:val="1"/>
          <w:numId w:val="2"/>
        </w:numPr>
        <w:tabs>
          <w:tab w:val="left" w:pos="584"/>
        </w:tabs>
        <w:spacing w:before="1"/>
        <w:ind w:left="252" w:firstLine="0"/>
        <w:rPr>
          <w:sz w:val="17"/>
        </w:rPr>
      </w:pPr>
      <w:r>
        <w:rPr>
          <w:sz w:val="17"/>
        </w:rPr>
        <w:t>Signals made ashore will be displayed from the flagpole at the RC</w:t>
      </w:r>
      <w:r>
        <w:rPr>
          <w:spacing w:val="-28"/>
          <w:sz w:val="17"/>
        </w:rPr>
        <w:t xml:space="preserve"> </w:t>
      </w:r>
      <w:r>
        <w:rPr>
          <w:sz w:val="17"/>
        </w:rPr>
        <w:t>slip.</w:t>
      </w:r>
    </w:p>
    <w:p w:rsidR="00CC2F5B" w:rsidRDefault="00012B3C">
      <w:pPr>
        <w:pStyle w:val="ListParagraph"/>
        <w:numPr>
          <w:ilvl w:val="1"/>
          <w:numId w:val="2"/>
        </w:numPr>
        <w:tabs>
          <w:tab w:val="left" w:pos="603"/>
        </w:tabs>
        <w:spacing w:before="3"/>
        <w:ind w:left="252" w:right="101" w:firstLine="0"/>
        <w:rPr>
          <w:sz w:val="18"/>
        </w:rPr>
      </w:pPr>
      <w:r>
        <w:rPr>
          <w:sz w:val="18"/>
        </w:rPr>
        <w:t>When flag AP is displayed ashore, ‘1 minute’ is replaced with</w:t>
      </w:r>
      <w:r>
        <w:rPr>
          <w:spacing w:val="-25"/>
          <w:sz w:val="18"/>
        </w:rPr>
        <w:t xml:space="preserve"> </w:t>
      </w:r>
      <w:r>
        <w:rPr>
          <w:sz w:val="18"/>
        </w:rPr>
        <w:t>‘not less than 20 minutes’ in the race signal</w:t>
      </w:r>
      <w:r>
        <w:rPr>
          <w:spacing w:val="-15"/>
          <w:sz w:val="18"/>
        </w:rPr>
        <w:t xml:space="preserve"> </w:t>
      </w:r>
      <w:r>
        <w:rPr>
          <w:sz w:val="18"/>
        </w:rPr>
        <w:t>AP.</w:t>
      </w:r>
    </w:p>
    <w:p w:rsidR="00CC2F5B" w:rsidRDefault="00012B3C">
      <w:pPr>
        <w:pStyle w:val="Heading2"/>
        <w:numPr>
          <w:ilvl w:val="0"/>
          <w:numId w:val="2"/>
        </w:numPr>
        <w:tabs>
          <w:tab w:val="left" w:pos="308"/>
        </w:tabs>
        <w:spacing w:line="202" w:lineRule="exact"/>
        <w:ind w:hanging="199"/>
        <w:jc w:val="left"/>
      </w:pPr>
      <w:r>
        <w:t>SCHEDULE OF</w:t>
      </w:r>
      <w:r>
        <w:rPr>
          <w:spacing w:val="-6"/>
        </w:rPr>
        <w:t xml:space="preserve"> </w:t>
      </w:r>
      <w:r>
        <w:t>RACES</w:t>
      </w:r>
    </w:p>
    <w:p w:rsidR="00CC2F5B" w:rsidRDefault="00012B3C">
      <w:pPr>
        <w:pStyle w:val="BodyText"/>
        <w:spacing w:before="5"/>
      </w:pPr>
      <w:r>
        <w:t>The racing s</w:t>
      </w:r>
      <w:r w:rsidR="001B68AC">
        <w:t>chedule is published in the 2018</w:t>
      </w:r>
      <w:r>
        <w:t xml:space="preserve"> NBC Wednesday Night Notice of Race.</w:t>
      </w:r>
    </w:p>
    <w:p w:rsidR="00CC2F5B" w:rsidRDefault="00012B3C">
      <w:pPr>
        <w:pStyle w:val="Heading2"/>
        <w:numPr>
          <w:ilvl w:val="0"/>
          <w:numId w:val="2"/>
        </w:numPr>
        <w:tabs>
          <w:tab w:val="left" w:pos="308"/>
        </w:tabs>
        <w:spacing w:line="202" w:lineRule="exact"/>
        <w:ind w:hanging="199"/>
        <w:jc w:val="left"/>
      </w:pPr>
      <w:r>
        <w:t>CLASS</w:t>
      </w:r>
      <w:r>
        <w:rPr>
          <w:spacing w:val="-5"/>
        </w:rPr>
        <w:t xml:space="preserve"> </w:t>
      </w:r>
      <w:r>
        <w:t>FLAGS</w:t>
      </w:r>
    </w:p>
    <w:p w:rsidR="00CC2F5B" w:rsidRDefault="00012B3C">
      <w:pPr>
        <w:pStyle w:val="ListParagraph"/>
        <w:numPr>
          <w:ilvl w:val="1"/>
          <w:numId w:val="2"/>
        </w:numPr>
        <w:tabs>
          <w:tab w:val="left" w:pos="603"/>
        </w:tabs>
        <w:spacing w:before="4"/>
        <w:ind w:left="252" w:right="192" w:firstLine="0"/>
        <w:rPr>
          <w:sz w:val="18"/>
        </w:rPr>
      </w:pPr>
      <w:r>
        <w:rPr>
          <w:sz w:val="18"/>
        </w:rPr>
        <w:t>The class flags will be the Code Flag #1 for the Spinnaker</w:t>
      </w:r>
      <w:r>
        <w:rPr>
          <w:spacing w:val="-26"/>
          <w:sz w:val="18"/>
        </w:rPr>
        <w:t xml:space="preserve"> </w:t>
      </w:r>
      <w:r>
        <w:rPr>
          <w:sz w:val="18"/>
        </w:rPr>
        <w:t>Fle</w:t>
      </w:r>
      <w:r w:rsidR="00245448">
        <w:rPr>
          <w:sz w:val="18"/>
        </w:rPr>
        <w:t xml:space="preserve">et, and the Code Flag #2 for the </w:t>
      </w:r>
      <w:r w:rsidR="001B68AC">
        <w:rPr>
          <w:sz w:val="18"/>
        </w:rPr>
        <w:t>Non-</w:t>
      </w:r>
      <w:r>
        <w:rPr>
          <w:sz w:val="18"/>
        </w:rPr>
        <w:t>Spinnaker</w:t>
      </w:r>
      <w:r>
        <w:rPr>
          <w:spacing w:val="-15"/>
          <w:sz w:val="18"/>
        </w:rPr>
        <w:t xml:space="preserve"> </w:t>
      </w:r>
      <w:r>
        <w:rPr>
          <w:sz w:val="18"/>
        </w:rPr>
        <w:t>Fleet.</w:t>
      </w:r>
    </w:p>
    <w:p w:rsidR="00CC2F5B" w:rsidRDefault="00012B3C">
      <w:pPr>
        <w:pStyle w:val="ListParagraph"/>
        <w:numPr>
          <w:ilvl w:val="1"/>
          <w:numId w:val="2"/>
        </w:numPr>
        <w:tabs>
          <w:tab w:val="left" w:pos="603"/>
        </w:tabs>
        <w:spacing w:line="206" w:lineRule="exact"/>
        <w:ind w:left="252" w:firstLine="0"/>
        <w:rPr>
          <w:sz w:val="18"/>
        </w:rPr>
      </w:pPr>
      <w:r>
        <w:rPr>
          <w:sz w:val="18"/>
        </w:rPr>
        <w:t>If both fleets start together, the start flag will be the Code Flag</w:t>
      </w:r>
      <w:r>
        <w:rPr>
          <w:spacing w:val="-26"/>
          <w:sz w:val="18"/>
        </w:rPr>
        <w:t xml:space="preserve"> </w:t>
      </w:r>
      <w:r>
        <w:rPr>
          <w:sz w:val="18"/>
        </w:rPr>
        <w:t>#</w:t>
      </w:r>
      <w:r w:rsidR="00245448">
        <w:rPr>
          <w:sz w:val="18"/>
        </w:rPr>
        <w:t>3</w:t>
      </w:r>
      <w:r>
        <w:rPr>
          <w:sz w:val="18"/>
        </w:rPr>
        <w:t>.</w:t>
      </w:r>
    </w:p>
    <w:p w:rsidR="00CC2F5B" w:rsidRDefault="00012B3C">
      <w:pPr>
        <w:pStyle w:val="ListParagraph"/>
        <w:numPr>
          <w:ilvl w:val="1"/>
          <w:numId w:val="2"/>
        </w:numPr>
        <w:tabs>
          <w:tab w:val="left" w:pos="603"/>
        </w:tabs>
        <w:spacing w:before="2" w:line="207" w:lineRule="exact"/>
        <w:ind w:left="252" w:firstLine="0"/>
        <w:rPr>
          <w:sz w:val="18"/>
        </w:rPr>
      </w:pPr>
      <w:r>
        <w:rPr>
          <w:sz w:val="18"/>
        </w:rPr>
        <w:t>The Open Fleet flag will display the emblem</w:t>
      </w:r>
      <w:r>
        <w:rPr>
          <w:spacing w:val="-20"/>
          <w:sz w:val="18"/>
        </w:rPr>
        <w:t xml:space="preserve"> </w:t>
      </w:r>
      <w:r>
        <w:rPr>
          <w:sz w:val="18"/>
        </w:rPr>
        <w:t>“O”.</w:t>
      </w:r>
    </w:p>
    <w:p w:rsidR="00CC2F5B" w:rsidRDefault="00012B3C">
      <w:pPr>
        <w:pStyle w:val="ListParagraph"/>
        <w:numPr>
          <w:ilvl w:val="1"/>
          <w:numId w:val="2"/>
        </w:numPr>
        <w:tabs>
          <w:tab w:val="left" w:pos="603"/>
        </w:tabs>
        <w:spacing w:line="207" w:lineRule="exact"/>
        <w:ind w:left="252" w:firstLine="0"/>
        <w:rPr>
          <w:sz w:val="18"/>
        </w:rPr>
      </w:pPr>
      <w:r>
        <w:rPr>
          <w:sz w:val="18"/>
        </w:rPr>
        <w:t>Boats shall display division streamers on their</w:t>
      </w:r>
      <w:r>
        <w:rPr>
          <w:spacing w:val="-28"/>
          <w:sz w:val="18"/>
        </w:rPr>
        <w:t xml:space="preserve"> </w:t>
      </w:r>
      <w:r>
        <w:rPr>
          <w:sz w:val="18"/>
        </w:rPr>
        <w:t>backstay:</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1597"/>
        <w:gridCol w:w="1170"/>
        <w:gridCol w:w="1530"/>
      </w:tblGrid>
      <w:tr w:rsidR="00CC2F5B" w:rsidTr="00245448">
        <w:trPr>
          <w:trHeight w:val="200"/>
        </w:trPr>
        <w:tc>
          <w:tcPr>
            <w:tcW w:w="833" w:type="dxa"/>
          </w:tcPr>
          <w:p w:rsidR="00CC2F5B" w:rsidRDefault="00012B3C">
            <w:pPr>
              <w:pStyle w:val="TableParagraph"/>
              <w:spacing w:line="188" w:lineRule="exact"/>
              <w:ind w:left="106" w:right="106"/>
              <w:rPr>
                <w:rFonts w:ascii="Arial"/>
                <w:b/>
                <w:sz w:val="18"/>
              </w:rPr>
            </w:pPr>
            <w:r>
              <w:rPr>
                <w:rFonts w:ascii="Arial"/>
                <w:b/>
                <w:sz w:val="18"/>
              </w:rPr>
              <w:t>Start</w:t>
            </w:r>
          </w:p>
        </w:tc>
        <w:tc>
          <w:tcPr>
            <w:tcW w:w="1597" w:type="dxa"/>
          </w:tcPr>
          <w:p w:rsidR="00CC2F5B" w:rsidRDefault="00012B3C">
            <w:pPr>
              <w:pStyle w:val="TableParagraph"/>
              <w:spacing w:line="188" w:lineRule="exact"/>
              <w:ind w:left="340"/>
              <w:jc w:val="left"/>
              <w:rPr>
                <w:rFonts w:ascii="Arial"/>
                <w:b/>
                <w:sz w:val="18"/>
              </w:rPr>
            </w:pPr>
            <w:r>
              <w:rPr>
                <w:rFonts w:ascii="Arial"/>
                <w:b/>
                <w:sz w:val="18"/>
              </w:rPr>
              <w:t>Division</w:t>
            </w:r>
          </w:p>
        </w:tc>
        <w:tc>
          <w:tcPr>
            <w:tcW w:w="1170" w:type="dxa"/>
          </w:tcPr>
          <w:p w:rsidR="00CC2F5B" w:rsidRDefault="00012B3C">
            <w:pPr>
              <w:pStyle w:val="TableParagraph"/>
              <w:spacing w:line="188" w:lineRule="exact"/>
              <w:ind w:left="169" w:right="169"/>
              <w:rPr>
                <w:rFonts w:ascii="Arial"/>
                <w:b/>
                <w:sz w:val="18"/>
              </w:rPr>
            </w:pPr>
            <w:r>
              <w:rPr>
                <w:rFonts w:ascii="Arial"/>
                <w:b/>
                <w:sz w:val="18"/>
              </w:rPr>
              <w:t>Streamer</w:t>
            </w:r>
          </w:p>
        </w:tc>
        <w:tc>
          <w:tcPr>
            <w:tcW w:w="1530" w:type="dxa"/>
          </w:tcPr>
          <w:p w:rsidR="00CC2F5B" w:rsidRDefault="00012B3C">
            <w:pPr>
              <w:pStyle w:val="TableParagraph"/>
              <w:spacing w:line="188" w:lineRule="exact"/>
              <w:ind w:left="206" w:right="205"/>
              <w:rPr>
                <w:rFonts w:ascii="Arial"/>
                <w:b/>
                <w:sz w:val="18"/>
              </w:rPr>
            </w:pPr>
            <w:r>
              <w:rPr>
                <w:rFonts w:ascii="Arial"/>
                <w:b/>
                <w:sz w:val="18"/>
              </w:rPr>
              <w:t>Class Flag</w:t>
            </w:r>
          </w:p>
        </w:tc>
      </w:tr>
      <w:tr w:rsidR="00CC2F5B" w:rsidTr="00245448">
        <w:trPr>
          <w:trHeight w:val="200"/>
        </w:trPr>
        <w:tc>
          <w:tcPr>
            <w:tcW w:w="833" w:type="dxa"/>
          </w:tcPr>
          <w:p w:rsidR="00CC2F5B" w:rsidRDefault="00012B3C">
            <w:pPr>
              <w:pStyle w:val="TableParagraph"/>
              <w:spacing w:line="186" w:lineRule="exact"/>
              <w:ind w:left="0" w:right="1"/>
              <w:rPr>
                <w:rFonts w:ascii="Arial"/>
                <w:sz w:val="18"/>
              </w:rPr>
            </w:pPr>
            <w:r>
              <w:rPr>
                <w:rFonts w:ascii="Arial"/>
                <w:w w:val="99"/>
                <w:sz w:val="18"/>
              </w:rPr>
              <w:t>1</w:t>
            </w:r>
          </w:p>
        </w:tc>
        <w:tc>
          <w:tcPr>
            <w:tcW w:w="1597" w:type="dxa"/>
          </w:tcPr>
          <w:p w:rsidR="00CC2F5B" w:rsidRDefault="00245448">
            <w:pPr>
              <w:pStyle w:val="TableParagraph"/>
              <w:spacing w:line="186" w:lineRule="exact"/>
              <w:ind w:left="285"/>
              <w:jc w:val="left"/>
              <w:rPr>
                <w:rFonts w:ascii="Arial"/>
                <w:sz w:val="18"/>
              </w:rPr>
            </w:pPr>
            <w:r>
              <w:rPr>
                <w:rFonts w:ascii="Arial"/>
                <w:sz w:val="18"/>
              </w:rPr>
              <w:t>Spinnaker</w:t>
            </w:r>
          </w:p>
        </w:tc>
        <w:tc>
          <w:tcPr>
            <w:tcW w:w="1170" w:type="dxa"/>
          </w:tcPr>
          <w:p w:rsidR="00CC2F5B" w:rsidRDefault="001B68AC">
            <w:pPr>
              <w:pStyle w:val="TableParagraph"/>
              <w:spacing w:line="186" w:lineRule="exact"/>
              <w:ind w:left="169" w:right="149"/>
              <w:rPr>
                <w:rFonts w:ascii="Arial"/>
                <w:sz w:val="18"/>
              </w:rPr>
            </w:pPr>
            <w:r>
              <w:rPr>
                <w:rFonts w:ascii="Arial"/>
                <w:sz w:val="18"/>
              </w:rPr>
              <w:t>Orange</w:t>
            </w:r>
          </w:p>
        </w:tc>
        <w:tc>
          <w:tcPr>
            <w:tcW w:w="1530" w:type="dxa"/>
          </w:tcPr>
          <w:p w:rsidR="00CC2F5B" w:rsidRDefault="00012B3C">
            <w:pPr>
              <w:pStyle w:val="TableParagraph"/>
              <w:spacing w:line="186" w:lineRule="exact"/>
              <w:ind w:left="206" w:right="207"/>
              <w:rPr>
                <w:rFonts w:ascii="Arial"/>
                <w:sz w:val="18"/>
              </w:rPr>
            </w:pPr>
            <w:r>
              <w:rPr>
                <w:rFonts w:ascii="Arial"/>
                <w:sz w:val="18"/>
              </w:rPr>
              <w:t>Code Flag #1</w:t>
            </w:r>
          </w:p>
        </w:tc>
      </w:tr>
      <w:tr w:rsidR="00CC2F5B" w:rsidTr="00245448">
        <w:trPr>
          <w:trHeight w:val="200"/>
        </w:trPr>
        <w:tc>
          <w:tcPr>
            <w:tcW w:w="833" w:type="dxa"/>
          </w:tcPr>
          <w:p w:rsidR="00CC2F5B" w:rsidRDefault="00012B3C">
            <w:pPr>
              <w:pStyle w:val="TableParagraph"/>
              <w:spacing w:line="186" w:lineRule="exact"/>
              <w:ind w:left="0" w:right="1"/>
              <w:rPr>
                <w:rFonts w:ascii="Arial"/>
                <w:sz w:val="18"/>
              </w:rPr>
            </w:pPr>
            <w:r>
              <w:rPr>
                <w:rFonts w:ascii="Arial"/>
                <w:w w:val="99"/>
                <w:sz w:val="18"/>
              </w:rPr>
              <w:t>2</w:t>
            </w:r>
          </w:p>
        </w:tc>
        <w:tc>
          <w:tcPr>
            <w:tcW w:w="1597" w:type="dxa"/>
          </w:tcPr>
          <w:p w:rsidR="00CC2F5B" w:rsidRDefault="001B68AC">
            <w:pPr>
              <w:pStyle w:val="TableParagraph"/>
              <w:spacing w:line="186" w:lineRule="exact"/>
              <w:ind w:left="314"/>
              <w:jc w:val="left"/>
              <w:rPr>
                <w:rFonts w:ascii="Arial"/>
                <w:sz w:val="18"/>
              </w:rPr>
            </w:pPr>
            <w:r>
              <w:rPr>
                <w:rFonts w:ascii="Arial"/>
                <w:sz w:val="18"/>
              </w:rPr>
              <w:t>Non-</w:t>
            </w:r>
            <w:r w:rsidR="00245448">
              <w:rPr>
                <w:rFonts w:ascii="Arial"/>
                <w:sz w:val="18"/>
              </w:rPr>
              <w:t>Spinnaker</w:t>
            </w:r>
          </w:p>
        </w:tc>
        <w:tc>
          <w:tcPr>
            <w:tcW w:w="1170" w:type="dxa"/>
          </w:tcPr>
          <w:p w:rsidR="00CC2F5B" w:rsidRDefault="001B68AC">
            <w:pPr>
              <w:pStyle w:val="TableParagraph"/>
              <w:spacing w:before="2" w:line="184" w:lineRule="exact"/>
              <w:ind w:left="169" w:right="132"/>
              <w:rPr>
                <w:rFonts w:ascii="Arial"/>
                <w:sz w:val="18"/>
              </w:rPr>
            </w:pPr>
            <w:r>
              <w:rPr>
                <w:rFonts w:ascii="Arial"/>
                <w:sz w:val="18"/>
              </w:rPr>
              <w:t>Green</w:t>
            </w:r>
          </w:p>
        </w:tc>
        <w:tc>
          <w:tcPr>
            <w:tcW w:w="1530" w:type="dxa"/>
          </w:tcPr>
          <w:p w:rsidR="00CC2F5B" w:rsidRDefault="00012B3C">
            <w:pPr>
              <w:pStyle w:val="TableParagraph"/>
              <w:spacing w:line="186" w:lineRule="exact"/>
              <w:ind w:left="206" w:right="207"/>
              <w:rPr>
                <w:rFonts w:ascii="Arial"/>
                <w:sz w:val="18"/>
              </w:rPr>
            </w:pPr>
            <w:r>
              <w:rPr>
                <w:rFonts w:ascii="Arial"/>
                <w:sz w:val="18"/>
              </w:rPr>
              <w:t>Code Flag #2</w:t>
            </w:r>
          </w:p>
        </w:tc>
      </w:tr>
      <w:tr w:rsidR="00CC2F5B" w:rsidTr="00245448">
        <w:trPr>
          <w:trHeight w:val="200"/>
        </w:trPr>
        <w:tc>
          <w:tcPr>
            <w:tcW w:w="833" w:type="dxa"/>
          </w:tcPr>
          <w:p w:rsidR="00CC2F5B" w:rsidRDefault="00012B3C">
            <w:pPr>
              <w:pStyle w:val="TableParagraph"/>
              <w:spacing w:before="1" w:line="187" w:lineRule="exact"/>
              <w:ind w:left="0" w:right="1"/>
              <w:rPr>
                <w:rFonts w:ascii="Arial"/>
                <w:sz w:val="18"/>
              </w:rPr>
            </w:pPr>
            <w:r>
              <w:rPr>
                <w:rFonts w:ascii="Arial"/>
                <w:w w:val="99"/>
                <w:sz w:val="18"/>
              </w:rPr>
              <w:t>3</w:t>
            </w:r>
          </w:p>
        </w:tc>
        <w:tc>
          <w:tcPr>
            <w:tcW w:w="1597" w:type="dxa"/>
          </w:tcPr>
          <w:p w:rsidR="00CC2F5B" w:rsidRDefault="00012B3C">
            <w:pPr>
              <w:pStyle w:val="TableParagraph"/>
              <w:spacing w:before="1" w:line="187" w:lineRule="exact"/>
              <w:ind w:left="451" w:right="452"/>
              <w:rPr>
                <w:rFonts w:ascii="Arial"/>
                <w:sz w:val="18"/>
              </w:rPr>
            </w:pPr>
            <w:r>
              <w:rPr>
                <w:rFonts w:ascii="Arial"/>
                <w:sz w:val="18"/>
              </w:rPr>
              <w:t>Open</w:t>
            </w:r>
          </w:p>
        </w:tc>
        <w:tc>
          <w:tcPr>
            <w:tcW w:w="1170" w:type="dxa"/>
          </w:tcPr>
          <w:p w:rsidR="00CC2F5B" w:rsidRDefault="00012B3C">
            <w:pPr>
              <w:pStyle w:val="TableParagraph"/>
              <w:spacing w:before="1" w:line="187" w:lineRule="exact"/>
              <w:ind w:left="168" w:right="169"/>
              <w:rPr>
                <w:rFonts w:ascii="Arial"/>
                <w:sz w:val="18"/>
              </w:rPr>
            </w:pPr>
            <w:r>
              <w:rPr>
                <w:rFonts w:ascii="Arial"/>
                <w:sz w:val="18"/>
              </w:rPr>
              <w:t>None</w:t>
            </w:r>
          </w:p>
        </w:tc>
        <w:tc>
          <w:tcPr>
            <w:tcW w:w="1530" w:type="dxa"/>
          </w:tcPr>
          <w:p w:rsidR="00CC2F5B" w:rsidRDefault="00012B3C">
            <w:pPr>
              <w:pStyle w:val="TableParagraph"/>
              <w:spacing w:before="1" w:line="187" w:lineRule="exact"/>
              <w:ind w:left="206" w:right="207"/>
              <w:rPr>
                <w:rFonts w:ascii="Arial" w:hAnsi="Arial"/>
                <w:sz w:val="18"/>
              </w:rPr>
            </w:pPr>
            <w:r>
              <w:rPr>
                <w:rFonts w:ascii="Arial" w:hAnsi="Arial"/>
                <w:sz w:val="18"/>
              </w:rPr>
              <w:t>“O”</w:t>
            </w:r>
          </w:p>
        </w:tc>
      </w:tr>
    </w:tbl>
    <w:p w:rsidR="00CC2F5B" w:rsidRDefault="00012B3C">
      <w:pPr>
        <w:pStyle w:val="Heading2"/>
        <w:numPr>
          <w:ilvl w:val="0"/>
          <w:numId w:val="2"/>
        </w:numPr>
        <w:tabs>
          <w:tab w:val="left" w:pos="308"/>
        </w:tabs>
        <w:ind w:hanging="199"/>
        <w:jc w:val="left"/>
      </w:pPr>
      <w:r>
        <w:t>RACING</w:t>
      </w:r>
      <w:r>
        <w:rPr>
          <w:spacing w:val="-3"/>
        </w:rPr>
        <w:t xml:space="preserve"> </w:t>
      </w:r>
      <w:r>
        <w:t>AREA</w:t>
      </w:r>
    </w:p>
    <w:p w:rsidR="00CC2F5B" w:rsidRDefault="00012B3C">
      <w:pPr>
        <w:spacing w:before="2"/>
        <w:ind w:left="252"/>
        <w:rPr>
          <w:sz w:val="17"/>
        </w:rPr>
      </w:pPr>
      <w:r>
        <w:rPr>
          <w:sz w:val="17"/>
        </w:rPr>
        <w:t>The racing area will be the part of the Hudson River known as the Tappan Zee, south of Hook Mountain and north of the Tappan Zee Bridge.</w:t>
      </w:r>
    </w:p>
    <w:p w:rsidR="00CC2F5B" w:rsidRDefault="00012B3C">
      <w:pPr>
        <w:pStyle w:val="Heading2"/>
        <w:numPr>
          <w:ilvl w:val="0"/>
          <w:numId w:val="2"/>
        </w:numPr>
        <w:tabs>
          <w:tab w:val="left" w:pos="308"/>
        </w:tabs>
        <w:spacing w:line="204" w:lineRule="exact"/>
        <w:ind w:hanging="199"/>
        <w:jc w:val="left"/>
      </w:pPr>
      <w:r>
        <w:t>COURSES</w:t>
      </w:r>
    </w:p>
    <w:p w:rsidR="00CC2F5B" w:rsidRDefault="00012B3C">
      <w:pPr>
        <w:pStyle w:val="ListParagraph"/>
        <w:numPr>
          <w:ilvl w:val="1"/>
          <w:numId w:val="2"/>
        </w:numPr>
        <w:tabs>
          <w:tab w:val="left" w:pos="603"/>
        </w:tabs>
        <w:spacing w:before="4"/>
        <w:ind w:left="252" w:firstLine="0"/>
        <w:rPr>
          <w:sz w:val="18"/>
        </w:rPr>
      </w:pPr>
      <w:r>
        <w:rPr>
          <w:sz w:val="18"/>
        </w:rPr>
        <w:t>The courses are listed on the last page of these</w:t>
      </w:r>
      <w:r>
        <w:rPr>
          <w:spacing w:val="-20"/>
          <w:sz w:val="18"/>
        </w:rPr>
        <w:t xml:space="preserve"> </w:t>
      </w:r>
      <w:r>
        <w:rPr>
          <w:sz w:val="18"/>
        </w:rPr>
        <w:t>SI’s.</w:t>
      </w:r>
    </w:p>
    <w:p w:rsidR="00CC2F5B" w:rsidRDefault="00012B3C">
      <w:pPr>
        <w:pStyle w:val="ListParagraph"/>
        <w:numPr>
          <w:ilvl w:val="1"/>
          <w:numId w:val="2"/>
        </w:numPr>
        <w:tabs>
          <w:tab w:val="left" w:pos="603"/>
        </w:tabs>
        <w:spacing w:before="1"/>
        <w:ind w:left="252" w:right="48" w:firstLine="0"/>
        <w:rPr>
          <w:sz w:val="18"/>
        </w:rPr>
      </w:pPr>
      <w:r>
        <w:rPr>
          <w:sz w:val="18"/>
        </w:rPr>
        <w:t>No later than the warning signal, the RC will display the course on the stern of the Signal Boat, and announce the course and division about to start on</w:t>
      </w:r>
      <w:r>
        <w:rPr>
          <w:spacing w:val="-6"/>
          <w:sz w:val="18"/>
        </w:rPr>
        <w:t xml:space="preserve"> </w:t>
      </w:r>
      <w:r>
        <w:rPr>
          <w:sz w:val="18"/>
        </w:rPr>
        <w:t>VHF.</w:t>
      </w:r>
    </w:p>
    <w:p w:rsidR="00CC2F5B" w:rsidRDefault="00012B3C">
      <w:pPr>
        <w:pStyle w:val="Heading2"/>
        <w:numPr>
          <w:ilvl w:val="0"/>
          <w:numId w:val="2"/>
        </w:numPr>
        <w:tabs>
          <w:tab w:val="left" w:pos="308"/>
        </w:tabs>
        <w:spacing w:line="202" w:lineRule="exact"/>
        <w:ind w:hanging="199"/>
        <w:jc w:val="left"/>
      </w:pPr>
      <w:r>
        <w:t>MARKS</w:t>
      </w:r>
    </w:p>
    <w:p w:rsidR="00CC2F5B" w:rsidRDefault="00012B3C">
      <w:pPr>
        <w:pStyle w:val="ListParagraph"/>
        <w:numPr>
          <w:ilvl w:val="1"/>
          <w:numId w:val="2"/>
        </w:numPr>
        <w:tabs>
          <w:tab w:val="left" w:pos="603"/>
        </w:tabs>
        <w:spacing w:before="7"/>
        <w:ind w:left="252" w:right="91" w:firstLine="0"/>
        <w:rPr>
          <w:sz w:val="18"/>
        </w:rPr>
      </w:pPr>
      <w:r>
        <w:rPr>
          <w:sz w:val="18"/>
        </w:rPr>
        <w:t>Marks will be NBC seasonal white cylinders with orange letters</w:t>
      </w:r>
      <w:r>
        <w:rPr>
          <w:spacing w:val="-24"/>
          <w:sz w:val="18"/>
        </w:rPr>
        <w:t xml:space="preserve"> </w:t>
      </w:r>
      <w:r>
        <w:rPr>
          <w:sz w:val="18"/>
        </w:rPr>
        <w:t>or numbered government navigation</w:t>
      </w:r>
      <w:r>
        <w:rPr>
          <w:spacing w:val="-18"/>
          <w:sz w:val="18"/>
        </w:rPr>
        <w:t xml:space="preserve"> </w:t>
      </w:r>
      <w:r>
        <w:rPr>
          <w:sz w:val="18"/>
        </w:rPr>
        <w:t>buoys.</w:t>
      </w:r>
    </w:p>
    <w:p w:rsidR="00CC2F5B" w:rsidRDefault="00012B3C">
      <w:pPr>
        <w:pStyle w:val="ListParagraph"/>
        <w:numPr>
          <w:ilvl w:val="1"/>
          <w:numId w:val="2"/>
        </w:numPr>
        <w:tabs>
          <w:tab w:val="left" w:pos="603"/>
        </w:tabs>
        <w:ind w:left="252" w:right="600" w:firstLine="0"/>
        <w:rPr>
          <w:sz w:val="18"/>
        </w:rPr>
      </w:pPr>
      <w:r>
        <w:rPr>
          <w:sz w:val="18"/>
        </w:rPr>
        <w:t>The starting and/or finishing marks will be orange inflatable tetrahedrons.</w:t>
      </w:r>
    </w:p>
    <w:p w:rsidR="00CC2F5B" w:rsidRDefault="00012B3C">
      <w:pPr>
        <w:pStyle w:val="ListParagraph"/>
        <w:numPr>
          <w:ilvl w:val="1"/>
          <w:numId w:val="2"/>
        </w:numPr>
        <w:tabs>
          <w:tab w:val="left" w:pos="603"/>
        </w:tabs>
        <w:spacing w:before="2"/>
        <w:ind w:left="252" w:right="40" w:firstLine="0"/>
        <w:rPr>
          <w:sz w:val="18"/>
        </w:rPr>
      </w:pPr>
      <w:r>
        <w:rPr>
          <w:sz w:val="18"/>
        </w:rPr>
        <w:t>Change of course marks, as provided in instruction 12, will be one of the marks described in</w:t>
      </w:r>
      <w:r>
        <w:rPr>
          <w:spacing w:val="-11"/>
          <w:sz w:val="18"/>
        </w:rPr>
        <w:t xml:space="preserve"> </w:t>
      </w:r>
      <w:r>
        <w:rPr>
          <w:sz w:val="18"/>
        </w:rPr>
        <w:t>9.1.</w:t>
      </w:r>
    </w:p>
    <w:p w:rsidR="00CC2F5B" w:rsidRDefault="00012B3C">
      <w:pPr>
        <w:pStyle w:val="ListParagraph"/>
        <w:numPr>
          <w:ilvl w:val="1"/>
          <w:numId w:val="2"/>
        </w:numPr>
        <w:tabs>
          <w:tab w:val="left" w:pos="603"/>
        </w:tabs>
        <w:spacing w:line="204" w:lineRule="exact"/>
        <w:ind w:left="252" w:firstLine="0"/>
        <w:rPr>
          <w:sz w:val="18"/>
        </w:rPr>
      </w:pPr>
      <w:r>
        <w:rPr>
          <w:sz w:val="18"/>
        </w:rPr>
        <w:t>Open Division marks will be orange inflatable</w:t>
      </w:r>
      <w:r>
        <w:rPr>
          <w:spacing w:val="-20"/>
          <w:sz w:val="18"/>
        </w:rPr>
        <w:t xml:space="preserve"> </w:t>
      </w:r>
      <w:r>
        <w:rPr>
          <w:sz w:val="18"/>
        </w:rPr>
        <w:t>tetrahedrons.</w:t>
      </w:r>
    </w:p>
    <w:p w:rsidR="00CC2F5B" w:rsidRDefault="00012B3C">
      <w:pPr>
        <w:pStyle w:val="Heading2"/>
        <w:numPr>
          <w:ilvl w:val="0"/>
          <w:numId w:val="2"/>
        </w:numPr>
        <w:tabs>
          <w:tab w:val="left" w:pos="408"/>
        </w:tabs>
        <w:spacing w:line="204" w:lineRule="exact"/>
        <w:ind w:left="408" w:hanging="300"/>
        <w:jc w:val="left"/>
      </w:pPr>
      <w:r>
        <w:t>OBSTRUCTIONS</w:t>
      </w:r>
    </w:p>
    <w:p w:rsidR="00CC2F5B" w:rsidRDefault="00012B3C">
      <w:pPr>
        <w:pStyle w:val="ListParagraph"/>
        <w:numPr>
          <w:ilvl w:val="1"/>
          <w:numId w:val="2"/>
        </w:numPr>
        <w:tabs>
          <w:tab w:val="left" w:pos="704"/>
        </w:tabs>
        <w:spacing w:before="6"/>
        <w:ind w:left="252" w:right="5" w:firstLine="0"/>
        <w:rPr>
          <w:sz w:val="18"/>
        </w:rPr>
      </w:pPr>
      <w:r>
        <w:rPr>
          <w:sz w:val="18"/>
        </w:rPr>
        <w:t xml:space="preserve">The NBC mooring area and the restricted construction zone are designated as </w:t>
      </w:r>
      <w:r>
        <w:rPr>
          <w:i/>
          <w:sz w:val="18"/>
        </w:rPr>
        <w:t>obstructions</w:t>
      </w:r>
      <w:r>
        <w:rPr>
          <w:sz w:val="18"/>
        </w:rPr>
        <w:t xml:space="preserve">. No boat shall sail within these </w:t>
      </w:r>
      <w:r>
        <w:rPr>
          <w:i/>
          <w:sz w:val="18"/>
        </w:rPr>
        <w:t xml:space="preserve">obstructions </w:t>
      </w:r>
      <w:r>
        <w:rPr>
          <w:sz w:val="18"/>
        </w:rPr>
        <w:t xml:space="preserve">while </w:t>
      </w:r>
      <w:r>
        <w:rPr>
          <w:i/>
          <w:sz w:val="18"/>
        </w:rPr>
        <w:t>racing</w:t>
      </w:r>
      <w:r>
        <w:rPr>
          <w:sz w:val="18"/>
        </w:rPr>
        <w:t>. The mooring area is defined as the area within straight lines joining all outermost mooring buoys. The construction area is defined in the USCG Notice to Mariners. The boundaries are marked with large white round</w:t>
      </w:r>
      <w:r>
        <w:rPr>
          <w:spacing w:val="-14"/>
          <w:sz w:val="18"/>
        </w:rPr>
        <w:t xml:space="preserve"> </w:t>
      </w:r>
      <w:r>
        <w:rPr>
          <w:sz w:val="18"/>
        </w:rPr>
        <w:t>buoys.</w:t>
      </w:r>
    </w:p>
    <w:p w:rsidR="00CC2F5B" w:rsidRDefault="00012B3C">
      <w:pPr>
        <w:pStyle w:val="ListParagraph"/>
        <w:numPr>
          <w:ilvl w:val="1"/>
          <w:numId w:val="2"/>
        </w:numPr>
        <w:tabs>
          <w:tab w:val="left" w:pos="704"/>
        </w:tabs>
        <w:ind w:left="252" w:right="168" w:firstLine="0"/>
        <w:rPr>
          <w:sz w:val="18"/>
        </w:rPr>
      </w:pPr>
      <w:r>
        <w:rPr>
          <w:sz w:val="18"/>
        </w:rPr>
        <w:t xml:space="preserve">A boat that is </w:t>
      </w:r>
      <w:r>
        <w:rPr>
          <w:i/>
          <w:sz w:val="18"/>
        </w:rPr>
        <w:t xml:space="preserve">racing </w:t>
      </w:r>
      <w:r>
        <w:rPr>
          <w:sz w:val="18"/>
        </w:rPr>
        <w:t xml:space="preserve">shall not cross the start and/or finishing line(s) except when preparing to </w:t>
      </w:r>
      <w:r>
        <w:rPr>
          <w:i/>
          <w:sz w:val="18"/>
        </w:rPr>
        <w:t>start</w:t>
      </w:r>
      <w:r>
        <w:rPr>
          <w:sz w:val="18"/>
        </w:rPr>
        <w:t xml:space="preserve">, </w:t>
      </w:r>
      <w:r>
        <w:rPr>
          <w:i/>
          <w:sz w:val="18"/>
        </w:rPr>
        <w:t>starting</w:t>
      </w:r>
      <w:r>
        <w:rPr>
          <w:sz w:val="18"/>
        </w:rPr>
        <w:t xml:space="preserve">, or </w:t>
      </w:r>
      <w:r>
        <w:rPr>
          <w:i/>
          <w:sz w:val="18"/>
        </w:rPr>
        <w:t>finishing</w:t>
      </w:r>
      <w:r>
        <w:rPr>
          <w:sz w:val="18"/>
        </w:rPr>
        <w:t xml:space="preserve">. Except at those times, the start and/or finishing line(s), including the </w:t>
      </w:r>
      <w:r>
        <w:rPr>
          <w:i/>
          <w:sz w:val="18"/>
        </w:rPr>
        <w:t xml:space="preserve">marks </w:t>
      </w:r>
      <w:r>
        <w:rPr>
          <w:sz w:val="18"/>
        </w:rPr>
        <w:t>bounding them, are designated as a single</w:t>
      </w:r>
      <w:r>
        <w:rPr>
          <w:spacing w:val="-17"/>
          <w:sz w:val="18"/>
        </w:rPr>
        <w:t xml:space="preserve"> </w:t>
      </w:r>
      <w:r>
        <w:rPr>
          <w:i/>
          <w:sz w:val="18"/>
        </w:rPr>
        <w:t>obstruction</w:t>
      </w:r>
      <w:r>
        <w:rPr>
          <w:sz w:val="18"/>
        </w:rPr>
        <w:t>.</w:t>
      </w:r>
    </w:p>
    <w:p w:rsidR="00CC2F5B" w:rsidRDefault="00012B3C">
      <w:pPr>
        <w:pStyle w:val="Heading2"/>
        <w:numPr>
          <w:ilvl w:val="0"/>
          <w:numId w:val="2"/>
        </w:numPr>
        <w:tabs>
          <w:tab w:val="left" w:pos="408"/>
        </w:tabs>
        <w:spacing w:before="3" w:line="204" w:lineRule="exact"/>
        <w:ind w:left="408" w:hanging="300"/>
        <w:jc w:val="left"/>
      </w:pPr>
      <w:r>
        <w:t>THE</w:t>
      </w:r>
      <w:r>
        <w:rPr>
          <w:spacing w:val="-3"/>
        </w:rPr>
        <w:t xml:space="preserve"> </w:t>
      </w:r>
      <w:r>
        <w:t>START</w:t>
      </w:r>
    </w:p>
    <w:p w:rsidR="00CC2F5B" w:rsidRDefault="00012B3C">
      <w:pPr>
        <w:pStyle w:val="ListParagraph"/>
        <w:numPr>
          <w:ilvl w:val="1"/>
          <w:numId w:val="2"/>
        </w:numPr>
        <w:tabs>
          <w:tab w:val="left" w:pos="704"/>
        </w:tabs>
        <w:spacing w:before="4"/>
        <w:ind w:left="252" w:right="94" w:firstLine="0"/>
        <w:rPr>
          <w:sz w:val="18"/>
        </w:rPr>
      </w:pPr>
      <w:r>
        <w:rPr>
          <w:sz w:val="18"/>
        </w:rPr>
        <w:t>The starting line will be between the hoist displaying an orange flag on the signal boat at the starboard end and the course side of the starting</w:t>
      </w:r>
      <w:r>
        <w:rPr>
          <w:spacing w:val="-5"/>
          <w:sz w:val="18"/>
        </w:rPr>
        <w:t xml:space="preserve"> </w:t>
      </w:r>
      <w:r>
        <w:rPr>
          <w:sz w:val="18"/>
        </w:rPr>
        <w:t>mark.</w:t>
      </w:r>
    </w:p>
    <w:p w:rsidR="00CC2F5B" w:rsidRDefault="00012B3C">
      <w:pPr>
        <w:pStyle w:val="ListParagraph"/>
        <w:numPr>
          <w:ilvl w:val="1"/>
          <w:numId w:val="2"/>
        </w:numPr>
        <w:tabs>
          <w:tab w:val="left" w:pos="677"/>
        </w:tabs>
        <w:spacing w:line="237" w:lineRule="auto"/>
        <w:ind w:left="252" w:right="196" w:firstLine="0"/>
        <w:rPr>
          <w:sz w:val="17"/>
        </w:rPr>
      </w:pPr>
      <w:r>
        <w:rPr>
          <w:sz w:val="17"/>
        </w:rPr>
        <w:t>A</w:t>
      </w:r>
      <w:r>
        <w:rPr>
          <w:spacing w:val="-4"/>
          <w:sz w:val="17"/>
        </w:rPr>
        <w:t xml:space="preserve"> </w:t>
      </w:r>
      <w:r>
        <w:rPr>
          <w:sz w:val="17"/>
        </w:rPr>
        <w:t>boat</w:t>
      </w:r>
      <w:r>
        <w:rPr>
          <w:spacing w:val="-2"/>
          <w:sz w:val="17"/>
        </w:rPr>
        <w:t xml:space="preserve"> </w:t>
      </w:r>
      <w:r>
        <w:rPr>
          <w:sz w:val="17"/>
        </w:rPr>
        <w:t>starting</w:t>
      </w:r>
      <w:r>
        <w:rPr>
          <w:spacing w:val="-4"/>
          <w:sz w:val="17"/>
        </w:rPr>
        <w:t xml:space="preserve"> </w:t>
      </w:r>
      <w:r>
        <w:rPr>
          <w:sz w:val="17"/>
        </w:rPr>
        <w:t>later</w:t>
      </w:r>
      <w:r>
        <w:rPr>
          <w:spacing w:val="-2"/>
          <w:sz w:val="17"/>
        </w:rPr>
        <w:t xml:space="preserve"> </w:t>
      </w:r>
      <w:r>
        <w:rPr>
          <w:sz w:val="17"/>
        </w:rPr>
        <w:t>than</w:t>
      </w:r>
      <w:r>
        <w:rPr>
          <w:spacing w:val="-4"/>
          <w:sz w:val="17"/>
        </w:rPr>
        <w:t xml:space="preserve"> </w:t>
      </w:r>
      <w:r>
        <w:rPr>
          <w:sz w:val="17"/>
        </w:rPr>
        <w:t>10</w:t>
      </w:r>
      <w:r>
        <w:rPr>
          <w:spacing w:val="-4"/>
          <w:sz w:val="17"/>
        </w:rPr>
        <w:t xml:space="preserve"> </w:t>
      </w:r>
      <w:r>
        <w:rPr>
          <w:sz w:val="17"/>
        </w:rPr>
        <w:t>minutes</w:t>
      </w:r>
      <w:r>
        <w:rPr>
          <w:spacing w:val="-2"/>
          <w:sz w:val="17"/>
        </w:rPr>
        <w:t xml:space="preserve"> </w:t>
      </w:r>
      <w:r>
        <w:rPr>
          <w:sz w:val="17"/>
        </w:rPr>
        <w:t>after</w:t>
      </w:r>
      <w:r>
        <w:rPr>
          <w:spacing w:val="-2"/>
          <w:sz w:val="17"/>
        </w:rPr>
        <w:t xml:space="preserve"> </w:t>
      </w:r>
      <w:r>
        <w:rPr>
          <w:sz w:val="17"/>
        </w:rPr>
        <w:t>her</w:t>
      </w:r>
      <w:r>
        <w:rPr>
          <w:spacing w:val="-4"/>
          <w:sz w:val="17"/>
        </w:rPr>
        <w:t xml:space="preserve"> </w:t>
      </w:r>
      <w:r>
        <w:rPr>
          <w:sz w:val="17"/>
        </w:rPr>
        <w:t>starting</w:t>
      </w:r>
      <w:r>
        <w:rPr>
          <w:spacing w:val="-6"/>
          <w:sz w:val="17"/>
        </w:rPr>
        <w:t xml:space="preserve"> </w:t>
      </w:r>
      <w:r>
        <w:rPr>
          <w:sz w:val="17"/>
        </w:rPr>
        <w:t>signal</w:t>
      </w:r>
      <w:r>
        <w:rPr>
          <w:spacing w:val="-3"/>
          <w:sz w:val="17"/>
        </w:rPr>
        <w:t xml:space="preserve"> </w:t>
      </w:r>
      <w:r>
        <w:rPr>
          <w:sz w:val="17"/>
        </w:rPr>
        <w:t>will</w:t>
      </w:r>
      <w:r>
        <w:rPr>
          <w:spacing w:val="-5"/>
          <w:sz w:val="17"/>
        </w:rPr>
        <w:t xml:space="preserve"> </w:t>
      </w:r>
      <w:r>
        <w:rPr>
          <w:sz w:val="17"/>
        </w:rPr>
        <w:t>be scored DNS without a hearing. This changes RRS 63.1, A4, and</w:t>
      </w:r>
      <w:r>
        <w:rPr>
          <w:spacing w:val="-34"/>
          <w:sz w:val="17"/>
        </w:rPr>
        <w:t xml:space="preserve"> </w:t>
      </w:r>
      <w:r>
        <w:rPr>
          <w:sz w:val="17"/>
        </w:rPr>
        <w:t>A5.</w:t>
      </w:r>
    </w:p>
    <w:p w:rsidR="00CC2F5B" w:rsidRDefault="00012B3C">
      <w:pPr>
        <w:pStyle w:val="ListParagraph"/>
        <w:numPr>
          <w:ilvl w:val="1"/>
          <w:numId w:val="2"/>
        </w:numPr>
        <w:tabs>
          <w:tab w:val="left" w:pos="704"/>
        </w:tabs>
        <w:spacing w:before="5"/>
        <w:ind w:left="252" w:right="67" w:firstLine="0"/>
        <w:rPr>
          <w:sz w:val="18"/>
        </w:rPr>
      </w:pPr>
      <w:r>
        <w:rPr>
          <w:sz w:val="18"/>
        </w:rPr>
        <w:t>Boats whose warning signal has not been made shall keep clear of the starting area during the starting sequence for other</w:t>
      </w:r>
      <w:r>
        <w:rPr>
          <w:spacing w:val="-24"/>
          <w:sz w:val="18"/>
        </w:rPr>
        <w:t xml:space="preserve"> </w:t>
      </w:r>
      <w:r>
        <w:rPr>
          <w:sz w:val="18"/>
        </w:rPr>
        <w:t>races.</w:t>
      </w:r>
    </w:p>
    <w:p w:rsidR="00CC2F5B" w:rsidRDefault="00012B3C">
      <w:pPr>
        <w:pStyle w:val="ListParagraph"/>
        <w:numPr>
          <w:ilvl w:val="1"/>
          <w:numId w:val="2"/>
        </w:numPr>
        <w:tabs>
          <w:tab w:val="left" w:pos="704"/>
        </w:tabs>
        <w:ind w:left="252" w:right="43" w:firstLine="0"/>
        <w:rPr>
          <w:sz w:val="18"/>
        </w:rPr>
      </w:pPr>
      <w:r>
        <w:rPr>
          <w:sz w:val="18"/>
        </w:rPr>
        <w:t>The RC will attempt to hail the sail number(s) for OCS boat(s)</w:t>
      </w:r>
      <w:r>
        <w:rPr>
          <w:spacing w:val="-26"/>
          <w:sz w:val="18"/>
        </w:rPr>
        <w:t xml:space="preserve"> </w:t>
      </w:r>
      <w:r>
        <w:rPr>
          <w:sz w:val="18"/>
        </w:rPr>
        <w:t xml:space="preserve">on VHF after the </w:t>
      </w:r>
      <w:r>
        <w:rPr>
          <w:i/>
          <w:sz w:val="18"/>
        </w:rPr>
        <w:t xml:space="preserve">starting </w:t>
      </w:r>
      <w:r>
        <w:rPr>
          <w:sz w:val="18"/>
        </w:rPr>
        <w:t>signal. Failure to make a hail or to time it accurately will not be grounds for a request for redress. This changes RRS</w:t>
      </w:r>
      <w:r>
        <w:rPr>
          <w:spacing w:val="-2"/>
          <w:sz w:val="18"/>
        </w:rPr>
        <w:t xml:space="preserve"> </w:t>
      </w:r>
      <w:r>
        <w:rPr>
          <w:sz w:val="18"/>
        </w:rPr>
        <w:t>62.1(a).</w:t>
      </w:r>
    </w:p>
    <w:p w:rsidR="00CC2F5B" w:rsidRDefault="00012B3C">
      <w:pPr>
        <w:pStyle w:val="Heading2"/>
        <w:numPr>
          <w:ilvl w:val="0"/>
          <w:numId w:val="2"/>
        </w:numPr>
        <w:tabs>
          <w:tab w:val="left" w:pos="408"/>
        </w:tabs>
        <w:spacing w:before="1" w:line="202" w:lineRule="exact"/>
        <w:ind w:left="408" w:hanging="300"/>
        <w:jc w:val="left"/>
      </w:pPr>
      <w:r>
        <w:t>CHANGING THE NEXT LEG OF THE</w:t>
      </w:r>
      <w:r>
        <w:rPr>
          <w:spacing w:val="-8"/>
        </w:rPr>
        <w:t xml:space="preserve"> </w:t>
      </w:r>
      <w:r>
        <w:t>COURSE</w:t>
      </w:r>
    </w:p>
    <w:p w:rsidR="00CC2F5B" w:rsidRDefault="00012B3C">
      <w:pPr>
        <w:pStyle w:val="BodyText"/>
        <w:spacing w:before="6"/>
        <w:ind w:right="91"/>
      </w:pPr>
      <w:r>
        <w:t>Changes of course will be announced on VHF. There will be separate announcements for each fleet. This changes RRS 33.</w:t>
      </w:r>
    </w:p>
    <w:p w:rsidR="00CC2F5B" w:rsidRDefault="00012B3C">
      <w:pPr>
        <w:pStyle w:val="Heading2"/>
        <w:numPr>
          <w:ilvl w:val="0"/>
          <w:numId w:val="2"/>
        </w:numPr>
        <w:tabs>
          <w:tab w:val="left" w:pos="334"/>
        </w:tabs>
        <w:spacing w:before="95"/>
        <w:ind w:left="333" w:hanging="301"/>
        <w:jc w:val="left"/>
      </w:pPr>
      <w:r>
        <w:br w:type="column"/>
      </w:r>
      <w:r>
        <w:lastRenderedPageBreak/>
        <w:t>THE FINISH</w:t>
      </w:r>
    </w:p>
    <w:p w:rsidR="00CC2F5B" w:rsidRDefault="00012B3C">
      <w:pPr>
        <w:pStyle w:val="BodyText"/>
        <w:spacing w:before="3" w:line="244" w:lineRule="auto"/>
        <w:ind w:left="177" w:right="203"/>
      </w:pPr>
      <w:r>
        <w:t>The finish line will be between the hoist displaying an orange flag on the signal boat and the course side of the nearby finishing mark.</w:t>
      </w:r>
    </w:p>
    <w:p w:rsidR="00CC2F5B" w:rsidRDefault="00012B3C">
      <w:pPr>
        <w:pStyle w:val="Heading2"/>
        <w:numPr>
          <w:ilvl w:val="0"/>
          <w:numId w:val="2"/>
        </w:numPr>
        <w:tabs>
          <w:tab w:val="left" w:pos="334"/>
        </w:tabs>
        <w:spacing w:line="206" w:lineRule="exact"/>
        <w:ind w:left="333" w:hanging="301"/>
        <w:jc w:val="left"/>
      </w:pPr>
      <w:r>
        <w:t>PENALTY SYSTEM</w:t>
      </w:r>
    </w:p>
    <w:p w:rsidR="00CC2F5B" w:rsidRDefault="00012B3C">
      <w:pPr>
        <w:pStyle w:val="BodyText"/>
        <w:spacing w:before="2"/>
        <w:ind w:left="177" w:right="203"/>
      </w:pPr>
      <w:r>
        <w:t>Appendix T Section A: Penalties While Racing, Section B: Post Race Penalties, Section D: Arbitration, and T3: Informing the Race Committee, will be in effect.</w:t>
      </w:r>
    </w:p>
    <w:p w:rsidR="00CC2F5B" w:rsidRDefault="00012B3C">
      <w:pPr>
        <w:pStyle w:val="Heading2"/>
        <w:numPr>
          <w:ilvl w:val="0"/>
          <w:numId w:val="2"/>
        </w:numPr>
        <w:tabs>
          <w:tab w:val="left" w:pos="334"/>
        </w:tabs>
        <w:spacing w:before="2"/>
        <w:ind w:left="333" w:hanging="301"/>
        <w:jc w:val="left"/>
      </w:pPr>
      <w:r>
        <w:t>TIME LIMITS</w:t>
      </w:r>
    </w:p>
    <w:p w:rsidR="00CC2F5B" w:rsidRDefault="00012B3C">
      <w:pPr>
        <w:pStyle w:val="ListParagraph"/>
        <w:numPr>
          <w:ilvl w:val="1"/>
          <w:numId w:val="2"/>
        </w:numPr>
        <w:tabs>
          <w:tab w:val="left" w:pos="627"/>
        </w:tabs>
        <w:ind w:right="119" w:firstLine="0"/>
        <w:rPr>
          <w:sz w:val="18"/>
        </w:rPr>
      </w:pPr>
      <w:r>
        <w:rPr>
          <w:sz w:val="18"/>
        </w:rPr>
        <w:t>The time limit for a race shall be two hours from its starting signal. If no boat in that fleet completes the race within the two-hour limit, the race shall be</w:t>
      </w:r>
      <w:r>
        <w:rPr>
          <w:spacing w:val="-3"/>
          <w:sz w:val="18"/>
        </w:rPr>
        <w:t xml:space="preserve"> </w:t>
      </w:r>
      <w:r>
        <w:rPr>
          <w:sz w:val="18"/>
        </w:rPr>
        <w:t>abandoned.</w:t>
      </w:r>
    </w:p>
    <w:p w:rsidR="00CC2F5B" w:rsidRDefault="00012B3C">
      <w:pPr>
        <w:pStyle w:val="ListParagraph"/>
        <w:numPr>
          <w:ilvl w:val="1"/>
          <w:numId w:val="2"/>
        </w:numPr>
        <w:tabs>
          <w:tab w:val="left" w:pos="606"/>
        </w:tabs>
        <w:spacing w:before="1"/>
        <w:ind w:right="183" w:firstLine="0"/>
        <w:rPr>
          <w:sz w:val="17"/>
        </w:rPr>
      </w:pPr>
      <w:r>
        <w:rPr>
          <w:sz w:val="17"/>
        </w:rPr>
        <w:t>Any boat that has not finished within 45 minutes of the first finisher in her fleet, or the two-hour time limit, whichever is longer, shall be scored TLE without a hearing. This changes rules 35, 63.1, A4 and</w:t>
      </w:r>
      <w:r>
        <w:rPr>
          <w:spacing w:val="11"/>
          <w:sz w:val="17"/>
        </w:rPr>
        <w:t xml:space="preserve"> </w:t>
      </w:r>
      <w:r>
        <w:rPr>
          <w:sz w:val="17"/>
        </w:rPr>
        <w:t>A5.</w:t>
      </w:r>
    </w:p>
    <w:p w:rsidR="00CC2F5B" w:rsidRDefault="00012B3C">
      <w:pPr>
        <w:pStyle w:val="Heading2"/>
        <w:numPr>
          <w:ilvl w:val="0"/>
          <w:numId w:val="2"/>
        </w:numPr>
        <w:tabs>
          <w:tab w:val="left" w:pos="334"/>
        </w:tabs>
        <w:spacing w:line="205" w:lineRule="exact"/>
        <w:ind w:left="333" w:hanging="301"/>
        <w:jc w:val="left"/>
      </w:pPr>
      <w:r>
        <w:t>PROTESTS AND REQUESTS FOR</w:t>
      </w:r>
      <w:r>
        <w:rPr>
          <w:spacing w:val="2"/>
        </w:rPr>
        <w:t xml:space="preserve"> </w:t>
      </w:r>
      <w:r>
        <w:t>REDRESS</w:t>
      </w:r>
    </w:p>
    <w:p w:rsidR="00CC2F5B" w:rsidRDefault="00012B3C">
      <w:pPr>
        <w:pStyle w:val="ListParagraph"/>
        <w:numPr>
          <w:ilvl w:val="1"/>
          <w:numId w:val="2"/>
        </w:numPr>
        <w:tabs>
          <w:tab w:val="left" w:pos="627"/>
        </w:tabs>
        <w:spacing w:before="2"/>
        <w:ind w:right="369" w:firstLine="0"/>
        <w:rPr>
          <w:sz w:val="18"/>
        </w:rPr>
      </w:pPr>
      <w:r>
        <w:rPr>
          <w:i/>
          <w:sz w:val="18"/>
        </w:rPr>
        <w:t xml:space="preserve">Protest </w:t>
      </w:r>
      <w:r>
        <w:rPr>
          <w:sz w:val="18"/>
        </w:rPr>
        <w:t xml:space="preserve">forms are available in the rack next to the RC locker. </w:t>
      </w:r>
      <w:r>
        <w:rPr>
          <w:i/>
          <w:sz w:val="18"/>
        </w:rPr>
        <w:t xml:space="preserve">Protests </w:t>
      </w:r>
      <w:r>
        <w:rPr>
          <w:sz w:val="18"/>
        </w:rPr>
        <w:t>and requests for redress shall be delivered to the RC within the time</w:t>
      </w:r>
      <w:r>
        <w:rPr>
          <w:spacing w:val="-3"/>
          <w:sz w:val="18"/>
        </w:rPr>
        <w:t xml:space="preserve"> </w:t>
      </w:r>
      <w:r>
        <w:rPr>
          <w:sz w:val="18"/>
        </w:rPr>
        <w:t>limit.</w:t>
      </w:r>
    </w:p>
    <w:p w:rsidR="00CC2F5B" w:rsidRDefault="00012B3C">
      <w:pPr>
        <w:pStyle w:val="ListParagraph"/>
        <w:numPr>
          <w:ilvl w:val="1"/>
          <w:numId w:val="2"/>
        </w:numPr>
        <w:tabs>
          <w:tab w:val="left" w:pos="627"/>
        </w:tabs>
        <w:spacing w:before="1"/>
        <w:ind w:right="99" w:firstLine="0"/>
        <w:rPr>
          <w:sz w:val="18"/>
        </w:rPr>
      </w:pPr>
      <w:r>
        <w:rPr>
          <w:sz w:val="18"/>
        </w:rPr>
        <w:t xml:space="preserve">The time limit for </w:t>
      </w:r>
      <w:r>
        <w:rPr>
          <w:i/>
          <w:sz w:val="18"/>
        </w:rPr>
        <w:t xml:space="preserve">protests </w:t>
      </w:r>
      <w:r>
        <w:rPr>
          <w:sz w:val="18"/>
        </w:rPr>
        <w:t xml:space="preserve">and requests for redress shall be 1 hour after the RC signal boat reaches her mooring or slip. This includes </w:t>
      </w:r>
      <w:r>
        <w:rPr>
          <w:i/>
          <w:sz w:val="18"/>
        </w:rPr>
        <w:t xml:space="preserve">protests </w:t>
      </w:r>
      <w:r>
        <w:rPr>
          <w:sz w:val="18"/>
        </w:rPr>
        <w:t>and requests for redress by the RC. This changes RRS</w:t>
      </w:r>
      <w:r>
        <w:rPr>
          <w:spacing w:val="-5"/>
          <w:sz w:val="18"/>
        </w:rPr>
        <w:t xml:space="preserve"> </w:t>
      </w:r>
      <w:r>
        <w:rPr>
          <w:sz w:val="18"/>
        </w:rPr>
        <w:t>62.2.</w:t>
      </w:r>
    </w:p>
    <w:p w:rsidR="00CC2F5B" w:rsidRDefault="00012B3C">
      <w:pPr>
        <w:pStyle w:val="ListParagraph"/>
        <w:numPr>
          <w:ilvl w:val="1"/>
          <w:numId w:val="2"/>
        </w:numPr>
        <w:tabs>
          <w:tab w:val="left" w:pos="627"/>
        </w:tabs>
        <w:ind w:right="165" w:firstLine="0"/>
        <w:rPr>
          <w:sz w:val="18"/>
        </w:rPr>
      </w:pPr>
      <w:r>
        <w:rPr>
          <w:sz w:val="18"/>
        </w:rPr>
        <w:t>A boat intending to protest or request redress shall inform the</w:t>
      </w:r>
      <w:r>
        <w:rPr>
          <w:spacing w:val="-7"/>
          <w:sz w:val="18"/>
        </w:rPr>
        <w:t xml:space="preserve"> </w:t>
      </w:r>
      <w:r>
        <w:rPr>
          <w:sz w:val="18"/>
        </w:rPr>
        <w:t>RC per Appendix</w:t>
      </w:r>
      <w:r>
        <w:rPr>
          <w:spacing w:val="-5"/>
          <w:sz w:val="18"/>
        </w:rPr>
        <w:t xml:space="preserve"> </w:t>
      </w:r>
      <w:r>
        <w:rPr>
          <w:sz w:val="18"/>
        </w:rPr>
        <w:t>T3.</w:t>
      </w:r>
    </w:p>
    <w:p w:rsidR="00CC2F5B" w:rsidRDefault="00012B3C">
      <w:pPr>
        <w:pStyle w:val="Heading2"/>
        <w:numPr>
          <w:ilvl w:val="0"/>
          <w:numId w:val="2"/>
        </w:numPr>
        <w:tabs>
          <w:tab w:val="left" w:pos="334"/>
        </w:tabs>
        <w:spacing w:before="1"/>
        <w:ind w:left="333" w:hanging="301"/>
        <w:jc w:val="left"/>
      </w:pPr>
      <w:r>
        <w:t>SCORING</w:t>
      </w:r>
    </w:p>
    <w:p w:rsidR="00CC2F5B" w:rsidRDefault="00012B3C">
      <w:pPr>
        <w:pStyle w:val="BodyText"/>
        <w:spacing w:before="4"/>
        <w:ind w:left="177"/>
      </w:pPr>
      <w:r>
        <w:t>Each fleet shall determine their series scoring.</w:t>
      </w:r>
    </w:p>
    <w:p w:rsidR="00CC2F5B" w:rsidRDefault="00012B3C">
      <w:pPr>
        <w:pStyle w:val="Heading2"/>
        <w:numPr>
          <w:ilvl w:val="0"/>
          <w:numId w:val="2"/>
        </w:numPr>
        <w:tabs>
          <w:tab w:val="left" w:pos="334"/>
        </w:tabs>
        <w:spacing w:before="4"/>
        <w:ind w:left="333" w:hanging="301"/>
        <w:jc w:val="left"/>
      </w:pPr>
      <w:r>
        <w:t>SAFETY</w:t>
      </w:r>
    </w:p>
    <w:p w:rsidR="00CC2F5B" w:rsidRDefault="00012B3C">
      <w:pPr>
        <w:pStyle w:val="ListParagraph"/>
        <w:numPr>
          <w:ilvl w:val="1"/>
          <w:numId w:val="2"/>
        </w:numPr>
        <w:tabs>
          <w:tab w:val="left" w:pos="606"/>
        </w:tabs>
        <w:spacing w:before="2"/>
        <w:ind w:right="145" w:firstLine="0"/>
        <w:rPr>
          <w:sz w:val="17"/>
        </w:rPr>
      </w:pPr>
      <w:r>
        <w:rPr>
          <w:sz w:val="17"/>
        </w:rPr>
        <w:t>All cruising boats intending to race shall check in with the RC, while underway, before the race, by hailing the RC on VHF with their sail number and receiving verbal confirmation from the RC. Any boat that has not checked in will be scored DNC. This changes RRS 63.1, A4 and</w:t>
      </w:r>
      <w:r>
        <w:rPr>
          <w:spacing w:val="6"/>
          <w:sz w:val="17"/>
        </w:rPr>
        <w:t xml:space="preserve"> </w:t>
      </w:r>
      <w:r>
        <w:rPr>
          <w:sz w:val="17"/>
        </w:rPr>
        <w:t>A5.</w:t>
      </w:r>
    </w:p>
    <w:p w:rsidR="00CC2F5B" w:rsidRDefault="00012B3C">
      <w:pPr>
        <w:pStyle w:val="ListParagraph"/>
        <w:numPr>
          <w:ilvl w:val="1"/>
          <w:numId w:val="2"/>
        </w:numPr>
        <w:tabs>
          <w:tab w:val="left" w:pos="606"/>
        </w:tabs>
        <w:ind w:right="143" w:firstLine="0"/>
        <w:rPr>
          <w:sz w:val="17"/>
        </w:rPr>
      </w:pPr>
      <w:r>
        <w:rPr>
          <w:sz w:val="17"/>
        </w:rPr>
        <w:t xml:space="preserve">A boat that retires from a race shall notify the RC as soon as possible by sailing by the signal boat or mark boats, or hailing the RC on VHF. </w:t>
      </w:r>
      <w:r>
        <w:rPr>
          <w:b/>
          <w:sz w:val="17"/>
        </w:rPr>
        <w:t xml:space="preserve">18.3. </w:t>
      </w:r>
      <w:r>
        <w:rPr>
          <w:sz w:val="17"/>
        </w:rPr>
        <w:t xml:space="preserve">A boat that retires and does not notify the RC will be scored DNE, Disqualification Not Excludable. This changes RRS 63.1, A4 and A5. </w:t>
      </w:r>
      <w:r>
        <w:rPr>
          <w:b/>
          <w:sz w:val="18"/>
        </w:rPr>
        <w:t xml:space="preserve">18.4. </w:t>
      </w:r>
      <w:r>
        <w:rPr>
          <w:sz w:val="18"/>
        </w:rPr>
        <w:t>All boats must have a working VHF radio, and monitor it for announcements from the RC. OCS, abandonment and change of course will be announced by</w:t>
      </w:r>
      <w:r>
        <w:rPr>
          <w:spacing w:val="-3"/>
          <w:sz w:val="18"/>
        </w:rPr>
        <w:t xml:space="preserve"> </w:t>
      </w:r>
      <w:r>
        <w:rPr>
          <w:sz w:val="18"/>
        </w:rPr>
        <w:t>VHF.</w:t>
      </w:r>
    </w:p>
    <w:p w:rsidR="00CC2F5B" w:rsidRDefault="00012B3C">
      <w:pPr>
        <w:pStyle w:val="BodyText"/>
        <w:ind w:left="177" w:right="82"/>
      </w:pPr>
      <w:r>
        <w:rPr>
          <w:b/>
        </w:rPr>
        <w:t xml:space="preserve">18.5. </w:t>
      </w:r>
      <w:r>
        <w:t xml:space="preserve">All boats are required to carry the following safety equipment: suitable anchor and rode, hand-bailer or pump, paddle or motor, whistle or horn and a Type IV </w:t>
      </w:r>
      <w:proofErr w:type="spellStart"/>
      <w:r>
        <w:t>throwable</w:t>
      </w:r>
      <w:proofErr w:type="spellEnd"/>
      <w:r>
        <w:t xml:space="preserve"> flotation device. All boats must have a US Coast Guard approved PFD for every person on board. </w:t>
      </w:r>
      <w:r>
        <w:rPr>
          <w:b/>
        </w:rPr>
        <w:t xml:space="preserve">18.6. </w:t>
      </w:r>
      <w:r>
        <w:t>The RC may inspect a boat at any time; any boat found deficient shall be disqualified from all races for the day. This changes RRS A4, A5, and 63.1.</w:t>
      </w:r>
    </w:p>
    <w:p w:rsidR="00CC2F5B" w:rsidRDefault="00012B3C">
      <w:pPr>
        <w:pStyle w:val="ListParagraph"/>
        <w:numPr>
          <w:ilvl w:val="1"/>
          <w:numId w:val="1"/>
        </w:numPr>
        <w:tabs>
          <w:tab w:val="left" w:pos="627"/>
        </w:tabs>
        <w:ind w:right="448" w:firstLine="0"/>
        <w:rPr>
          <w:sz w:val="18"/>
        </w:rPr>
      </w:pPr>
      <w:r>
        <w:rPr>
          <w:sz w:val="18"/>
        </w:rPr>
        <w:t>Starting 30 minutes after official sunset, all boats shall display proper night</w:t>
      </w:r>
      <w:r>
        <w:rPr>
          <w:spacing w:val="-3"/>
          <w:sz w:val="18"/>
        </w:rPr>
        <w:t xml:space="preserve"> </w:t>
      </w:r>
      <w:r>
        <w:rPr>
          <w:sz w:val="18"/>
        </w:rPr>
        <w:t>lighting.</w:t>
      </w:r>
    </w:p>
    <w:p w:rsidR="00CC2F5B" w:rsidRDefault="00012B3C">
      <w:pPr>
        <w:pStyle w:val="ListParagraph"/>
        <w:numPr>
          <w:ilvl w:val="1"/>
          <w:numId w:val="1"/>
        </w:numPr>
        <w:tabs>
          <w:tab w:val="left" w:pos="627"/>
        </w:tabs>
        <w:ind w:right="146" w:firstLine="0"/>
        <w:rPr>
          <w:sz w:val="18"/>
        </w:rPr>
      </w:pPr>
      <w:r>
        <w:rPr>
          <w:sz w:val="18"/>
        </w:rPr>
        <w:t>Open Division boats shall check in by sailing past the Signal Boat on starboard tack and hailing their sail</w:t>
      </w:r>
      <w:r>
        <w:rPr>
          <w:spacing w:val="-6"/>
          <w:sz w:val="18"/>
        </w:rPr>
        <w:t xml:space="preserve"> </w:t>
      </w:r>
      <w:r>
        <w:rPr>
          <w:sz w:val="18"/>
        </w:rPr>
        <w:t>number.</w:t>
      </w:r>
    </w:p>
    <w:p w:rsidR="00CC2F5B" w:rsidRDefault="00012B3C">
      <w:pPr>
        <w:pStyle w:val="ListParagraph"/>
        <w:numPr>
          <w:ilvl w:val="1"/>
          <w:numId w:val="1"/>
        </w:numPr>
        <w:tabs>
          <w:tab w:val="left" w:pos="627"/>
        </w:tabs>
        <w:ind w:right="113" w:firstLine="0"/>
        <w:rPr>
          <w:sz w:val="18"/>
        </w:rPr>
      </w:pPr>
      <w:r>
        <w:rPr>
          <w:sz w:val="18"/>
        </w:rPr>
        <w:t>All competitors in the Open Division must wear a US Coast</w:t>
      </w:r>
      <w:r>
        <w:rPr>
          <w:spacing w:val="-6"/>
          <w:sz w:val="18"/>
        </w:rPr>
        <w:t xml:space="preserve"> </w:t>
      </w:r>
      <w:r>
        <w:rPr>
          <w:sz w:val="18"/>
        </w:rPr>
        <w:t>Guard approved PFD from the time they leave the dock until the time they return to the</w:t>
      </w:r>
      <w:r>
        <w:rPr>
          <w:spacing w:val="-3"/>
          <w:sz w:val="18"/>
        </w:rPr>
        <w:t xml:space="preserve"> </w:t>
      </w:r>
      <w:r>
        <w:rPr>
          <w:sz w:val="18"/>
        </w:rPr>
        <w:t>dock.</w:t>
      </w:r>
    </w:p>
    <w:p w:rsidR="00CC2F5B" w:rsidRDefault="00012B3C">
      <w:pPr>
        <w:pStyle w:val="Heading2"/>
        <w:numPr>
          <w:ilvl w:val="0"/>
          <w:numId w:val="2"/>
        </w:numPr>
        <w:tabs>
          <w:tab w:val="left" w:pos="334"/>
        </w:tabs>
        <w:ind w:left="333" w:hanging="301"/>
        <w:jc w:val="left"/>
      </w:pPr>
      <w:r>
        <w:t>RADIO</w:t>
      </w:r>
      <w:r>
        <w:rPr>
          <w:spacing w:val="-1"/>
        </w:rPr>
        <w:t xml:space="preserve"> </w:t>
      </w:r>
      <w:r>
        <w:t>COMMUNICATIONS</w:t>
      </w:r>
    </w:p>
    <w:p w:rsidR="00CC2F5B" w:rsidRDefault="00012B3C">
      <w:pPr>
        <w:pStyle w:val="ListParagraph"/>
        <w:numPr>
          <w:ilvl w:val="1"/>
          <w:numId w:val="2"/>
        </w:numPr>
        <w:tabs>
          <w:tab w:val="left" w:pos="606"/>
        </w:tabs>
        <w:spacing w:before="3" w:line="195" w:lineRule="exact"/>
        <w:ind w:firstLine="0"/>
        <w:rPr>
          <w:sz w:val="17"/>
        </w:rPr>
      </w:pPr>
      <w:r>
        <w:rPr>
          <w:sz w:val="17"/>
        </w:rPr>
        <w:t>All communications to and from the RC shall be on VHF Channel</w:t>
      </w:r>
      <w:r>
        <w:rPr>
          <w:spacing w:val="7"/>
          <w:sz w:val="17"/>
        </w:rPr>
        <w:t xml:space="preserve"> </w:t>
      </w:r>
      <w:r>
        <w:rPr>
          <w:sz w:val="17"/>
        </w:rPr>
        <w:t>78.</w:t>
      </w:r>
    </w:p>
    <w:p w:rsidR="00CC2F5B" w:rsidRDefault="00012B3C">
      <w:pPr>
        <w:pStyle w:val="ListParagraph"/>
        <w:numPr>
          <w:ilvl w:val="1"/>
          <w:numId w:val="2"/>
        </w:numPr>
        <w:tabs>
          <w:tab w:val="left" w:pos="627"/>
        </w:tabs>
        <w:ind w:right="411" w:firstLine="0"/>
        <w:rPr>
          <w:sz w:val="18"/>
        </w:rPr>
      </w:pPr>
      <w:r>
        <w:rPr>
          <w:sz w:val="18"/>
        </w:rPr>
        <w:t>A boat may use VHF to communicate with the RC under the following circumstances: checking in, retiring from a race, in need</w:t>
      </w:r>
      <w:r>
        <w:rPr>
          <w:spacing w:val="-16"/>
          <w:sz w:val="18"/>
        </w:rPr>
        <w:t xml:space="preserve"> </w:t>
      </w:r>
      <w:r>
        <w:rPr>
          <w:sz w:val="18"/>
        </w:rPr>
        <w:t>of assistance, or medical</w:t>
      </w:r>
      <w:r>
        <w:rPr>
          <w:spacing w:val="-3"/>
          <w:sz w:val="18"/>
        </w:rPr>
        <w:t xml:space="preserve"> </w:t>
      </w:r>
      <w:r>
        <w:rPr>
          <w:sz w:val="18"/>
        </w:rPr>
        <w:t>emergency.</w:t>
      </w:r>
    </w:p>
    <w:p w:rsidR="00CC2F5B" w:rsidRDefault="00012B3C">
      <w:pPr>
        <w:pStyle w:val="ListParagraph"/>
        <w:numPr>
          <w:ilvl w:val="1"/>
          <w:numId w:val="2"/>
        </w:numPr>
        <w:tabs>
          <w:tab w:val="left" w:pos="627"/>
        </w:tabs>
        <w:spacing w:before="1"/>
        <w:ind w:right="293" w:firstLine="0"/>
        <w:rPr>
          <w:sz w:val="18"/>
        </w:rPr>
      </w:pPr>
      <w:r>
        <w:rPr>
          <w:sz w:val="18"/>
        </w:rPr>
        <w:t>Except for the circumstances listed in 19.1, a boat shall neither make radio or cell phone transmissions while racing nor receive</w:t>
      </w:r>
      <w:r>
        <w:rPr>
          <w:spacing w:val="-8"/>
          <w:sz w:val="18"/>
        </w:rPr>
        <w:t xml:space="preserve"> </w:t>
      </w:r>
      <w:r>
        <w:rPr>
          <w:sz w:val="18"/>
        </w:rPr>
        <w:t>radio or cell phone communications not available to all</w:t>
      </w:r>
      <w:r>
        <w:rPr>
          <w:spacing w:val="-4"/>
          <w:sz w:val="18"/>
        </w:rPr>
        <w:t xml:space="preserve"> </w:t>
      </w:r>
      <w:r>
        <w:rPr>
          <w:sz w:val="18"/>
        </w:rPr>
        <w:t>boats.</w:t>
      </w:r>
    </w:p>
    <w:p w:rsidR="00CC2F5B" w:rsidRDefault="00012B3C">
      <w:pPr>
        <w:pStyle w:val="Heading2"/>
        <w:numPr>
          <w:ilvl w:val="0"/>
          <w:numId w:val="2"/>
        </w:numPr>
        <w:tabs>
          <w:tab w:val="left" w:pos="334"/>
        </w:tabs>
        <w:ind w:left="333" w:hanging="301"/>
        <w:jc w:val="left"/>
      </w:pPr>
      <w:r>
        <w:t>DISCLAIMER OF LIABILITY</w:t>
      </w:r>
    </w:p>
    <w:p w:rsidR="00CC2F5B" w:rsidRDefault="00012B3C">
      <w:pPr>
        <w:pStyle w:val="BodyText"/>
        <w:ind w:left="177" w:right="203"/>
      </w:pPr>
      <w:r>
        <w:t>Competitors participate entirely at their own risk. See RRS 4, Decision to Race. The Organizing Authority will not accept any liability for material damage or personal injury or death sustained in conjunction with or prior to, during, or after the race.</w:t>
      </w:r>
    </w:p>
    <w:p w:rsidR="00CC2F5B" w:rsidRDefault="00012B3C">
      <w:pPr>
        <w:pStyle w:val="Heading2"/>
        <w:numPr>
          <w:ilvl w:val="0"/>
          <w:numId w:val="2"/>
        </w:numPr>
        <w:tabs>
          <w:tab w:val="left" w:pos="334"/>
        </w:tabs>
        <w:ind w:left="333" w:hanging="301"/>
        <w:jc w:val="left"/>
      </w:pPr>
      <w:r>
        <w:t>INSURANCE</w:t>
      </w:r>
    </w:p>
    <w:p w:rsidR="00CC2F5B" w:rsidRDefault="00012B3C">
      <w:pPr>
        <w:ind w:left="177" w:right="702"/>
        <w:rPr>
          <w:sz w:val="17"/>
        </w:rPr>
      </w:pPr>
      <w:r>
        <w:rPr>
          <w:sz w:val="17"/>
        </w:rPr>
        <w:t>Each participating boat shall be insured with valid third-party liability insurance.</w:t>
      </w:r>
    </w:p>
    <w:p w:rsidR="00CC2F5B" w:rsidRDefault="00CC2F5B">
      <w:pPr>
        <w:rPr>
          <w:sz w:val="17"/>
        </w:rPr>
        <w:sectPr w:rsidR="00CC2F5B">
          <w:type w:val="continuous"/>
          <w:pgSz w:w="12240" w:h="15840"/>
          <w:pgMar w:top="260" w:right="140" w:bottom="0" w:left="180" w:header="720" w:footer="720" w:gutter="0"/>
          <w:cols w:num="2" w:space="720" w:equalWidth="0">
            <w:col w:w="5897" w:space="40"/>
            <w:col w:w="5983"/>
          </w:cols>
        </w:sectPr>
      </w:pPr>
    </w:p>
    <w:p w:rsidR="00CC2F5B" w:rsidRDefault="00012B3C">
      <w:pPr>
        <w:spacing w:before="8"/>
        <w:ind w:left="4627" w:right="4567"/>
        <w:jc w:val="center"/>
        <w:rPr>
          <w:rFonts w:ascii="Calibri"/>
          <w:b/>
          <w:sz w:val="36"/>
        </w:rPr>
      </w:pPr>
      <w:r>
        <w:rPr>
          <w:rFonts w:ascii="Calibri"/>
          <w:b/>
          <w:color w:val="2D74B5"/>
          <w:sz w:val="36"/>
        </w:rPr>
        <w:lastRenderedPageBreak/>
        <w:t>201</w:t>
      </w:r>
      <w:r w:rsidR="000A74D0">
        <w:rPr>
          <w:rFonts w:ascii="Calibri"/>
          <w:b/>
          <w:color w:val="2D74B5"/>
          <w:sz w:val="36"/>
        </w:rPr>
        <w:t>9</w:t>
      </w:r>
      <w:r>
        <w:rPr>
          <w:rFonts w:ascii="Calibri"/>
          <w:b/>
          <w:color w:val="2D74B5"/>
          <w:sz w:val="36"/>
        </w:rPr>
        <w:t xml:space="preserve"> Courses</w:t>
      </w: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847"/>
        <w:gridCol w:w="661"/>
        <w:gridCol w:w="1130"/>
        <w:gridCol w:w="1291"/>
        <w:gridCol w:w="1563"/>
        <w:gridCol w:w="1289"/>
        <w:gridCol w:w="749"/>
      </w:tblGrid>
      <w:tr w:rsidR="00CC2F5B">
        <w:trPr>
          <w:trHeight w:val="240"/>
        </w:trPr>
        <w:tc>
          <w:tcPr>
            <w:tcW w:w="706" w:type="dxa"/>
          </w:tcPr>
          <w:p w:rsidR="00CC2F5B" w:rsidRDefault="00012B3C">
            <w:pPr>
              <w:pStyle w:val="TableParagraph"/>
              <w:ind w:left="102"/>
              <w:jc w:val="left"/>
              <w:rPr>
                <w:b/>
              </w:rPr>
            </w:pPr>
            <w:r>
              <w:rPr>
                <w:b/>
              </w:rPr>
              <w:t>Wind</w:t>
            </w:r>
          </w:p>
        </w:tc>
        <w:tc>
          <w:tcPr>
            <w:tcW w:w="847" w:type="dxa"/>
          </w:tcPr>
          <w:p w:rsidR="00CC2F5B" w:rsidRDefault="00012B3C">
            <w:pPr>
              <w:pStyle w:val="TableParagraph"/>
              <w:ind w:left="86" w:right="81"/>
              <w:rPr>
                <w:b/>
              </w:rPr>
            </w:pPr>
            <w:r>
              <w:rPr>
                <w:b/>
              </w:rPr>
              <w:t>Course</w:t>
            </w:r>
          </w:p>
        </w:tc>
        <w:tc>
          <w:tcPr>
            <w:tcW w:w="661" w:type="dxa"/>
          </w:tcPr>
          <w:p w:rsidR="00CC2F5B" w:rsidRDefault="00012B3C">
            <w:pPr>
              <w:pStyle w:val="TableParagraph"/>
              <w:ind w:left="83" w:right="84"/>
              <w:rPr>
                <w:b/>
              </w:rPr>
            </w:pPr>
            <w:r>
              <w:rPr>
                <w:b/>
              </w:rPr>
              <w:t>Start</w:t>
            </w:r>
          </w:p>
        </w:tc>
        <w:tc>
          <w:tcPr>
            <w:tcW w:w="1130" w:type="dxa"/>
          </w:tcPr>
          <w:p w:rsidR="00CC2F5B" w:rsidRDefault="00012B3C">
            <w:pPr>
              <w:pStyle w:val="TableParagraph"/>
              <w:ind w:right="82"/>
              <w:rPr>
                <w:b/>
              </w:rPr>
            </w:pPr>
            <w:r>
              <w:rPr>
                <w:b/>
              </w:rPr>
              <w:t>Spinnaker</w:t>
            </w:r>
          </w:p>
        </w:tc>
        <w:tc>
          <w:tcPr>
            <w:tcW w:w="1291" w:type="dxa"/>
          </w:tcPr>
          <w:p w:rsidR="00CC2F5B" w:rsidRDefault="00012B3C">
            <w:pPr>
              <w:pStyle w:val="TableParagraph"/>
              <w:ind w:left="85" w:right="82"/>
              <w:rPr>
                <w:b/>
              </w:rPr>
            </w:pPr>
            <w:r>
              <w:rPr>
                <w:b/>
              </w:rPr>
              <w:t>Approx. nm</w:t>
            </w:r>
          </w:p>
        </w:tc>
        <w:tc>
          <w:tcPr>
            <w:tcW w:w="1563" w:type="dxa"/>
          </w:tcPr>
          <w:p w:rsidR="00CC2F5B" w:rsidRDefault="00012B3C">
            <w:pPr>
              <w:pStyle w:val="TableParagraph"/>
              <w:ind w:left="83" w:right="82"/>
              <w:rPr>
                <w:b/>
              </w:rPr>
            </w:pPr>
            <w:r>
              <w:rPr>
                <w:b/>
              </w:rPr>
              <w:t>Non-spinnaker</w:t>
            </w:r>
          </w:p>
        </w:tc>
        <w:tc>
          <w:tcPr>
            <w:tcW w:w="1289" w:type="dxa"/>
          </w:tcPr>
          <w:p w:rsidR="00CC2F5B" w:rsidRDefault="00012B3C">
            <w:pPr>
              <w:pStyle w:val="TableParagraph"/>
              <w:ind w:left="83" w:right="82"/>
              <w:rPr>
                <w:b/>
              </w:rPr>
            </w:pPr>
            <w:r>
              <w:rPr>
                <w:b/>
              </w:rPr>
              <w:t>Approx. nm</w:t>
            </w:r>
          </w:p>
        </w:tc>
        <w:tc>
          <w:tcPr>
            <w:tcW w:w="749" w:type="dxa"/>
          </w:tcPr>
          <w:p w:rsidR="00CC2F5B" w:rsidRDefault="00012B3C">
            <w:pPr>
              <w:pStyle w:val="TableParagraph"/>
              <w:ind w:left="86" w:right="80"/>
              <w:rPr>
                <w:b/>
              </w:rPr>
            </w:pPr>
            <w:r>
              <w:rPr>
                <w:b/>
              </w:rPr>
              <w:t>Finish</w:t>
            </w:r>
          </w:p>
        </w:tc>
      </w:tr>
      <w:tr w:rsidR="00CC2F5B">
        <w:trPr>
          <w:trHeight w:val="240"/>
        </w:trPr>
        <w:tc>
          <w:tcPr>
            <w:tcW w:w="706" w:type="dxa"/>
            <w:vMerge w:val="restart"/>
          </w:tcPr>
          <w:p w:rsidR="00CC2F5B" w:rsidRDefault="00012B3C">
            <w:pPr>
              <w:pStyle w:val="TableParagraph"/>
              <w:spacing w:line="265" w:lineRule="exact"/>
              <w:ind w:left="0" w:right="1"/>
            </w:pPr>
            <w:r>
              <w:t>N</w:t>
            </w:r>
          </w:p>
        </w:tc>
        <w:tc>
          <w:tcPr>
            <w:tcW w:w="847" w:type="dxa"/>
          </w:tcPr>
          <w:p w:rsidR="00CC2F5B" w:rsidRDefault="00012B3C">
            <w:pPr>
              <w:pStyle w:val="TableParagraph"/>
              <w:ind w:left="3"/>
            </w:pPr>
            <w:r>
              <w:t>1</w:t>
            </w:r>
          </w:p>
        </w:tc>
        <w:tc>
          <w:tcPr>
            <w:tcW w:w="661" w:type="dxa"/>
          </w:tcPr>
          <w:p w:rsidR="00CC2F5B" w:rsidRDefault="00012B3C">
            <w:pPr>
              <w:pStyle w:val="TableParagraph"/>
              <w:ind w:left="0"/>
            </w:pPr>
            <w:r>
              <w:t>S</w:t>
            </w:r>
          </w:p>
        </w:tc>
        <w:tc>
          <w:tcPr>
            <w:tcW w:w="1130" w:type="dxa"/>
          </w:tcPr>
          <w:p w:rsidR="00CC2F5B" w:rsidRDefault="00012B3C">
            <w:pPr>
              <w:pStyle w:val="TableParagraph"/>
              <w:ind w:right="80"/>
            </w:pPr>
            <w:r>
              <w:t>A-C</w:t>
            </w:r>
          </w:p>
        </w:tc>
        <w:tc>
          <w:tcPr>
            <w:tcW w:w="1291" w:type="dxa"/>
          </w:tcPr>
          <w:p w:rsidR="00CC2F5B" w:rsidRDefault="00012B3C">
            <w:pPr>
              <w:pStyle w:val="TableParagraph"/>
              <w:ind w:left="83" w:right="82"/>
            </w:pPr>
            <w:r>
              <w:t>4.4</w:t>
            </w:r>
          </w:p>
        </w:tc>
        <w:tc>
          <w:tcPr>
            <w:tcW w:w="1563" w:type="dxa"/>
          </w:tcPr>
          <w:p w:rsidR="00CC2F5B" w:rsidRDefault="00012B3C">
            <w:pPr>
              <w:pStyle w:val="TableParagraph"/>
              <w:ind w:left="83" w:right="79"/>
            </w:pPr>
            <w:r>
              <w:t>B-D</w:t>
            </w:r>
          </w:p>
        </w:tc>
        <w:tc>
          <w:tcPr>
            <w:tcW w:w="1289" w:type="dxa"/>
          </w:tcPr>
          <w:p w:rsidR="00CC2F5B" w:rsidRDefault="00012B3C">
            <w:pPr>
              <w:pStyle w:val="TableParagraph"/>
              <w:ind w:right="82"/>
            </w:pPr>
            <w:r>
              <w:t>2.5</w:t>
            </w:r>
          </w:p>
        </w:tc>
        <w:tc>
          <w:tcPr>
            <w:tcW w:w="749" w:type="dxa"/>
          </w:tcPr>
          <w:p w:rsidR="00CC2F5B" w:rsidRDefault="00012B3C">
            <w:pPr>
              <w:pStyle w:val="TableParagraph"/>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3"/>
            </w:pPr>
            <w:r>
              <w:t>2</w:t>
            </w:r>
          </w:p>
        </w:tc>
        <w:tc>
          <w:tcPr>
            <w:tcW w:w="661" w:type="dxa"/>
          </w:tcPr>
          <w:p w:rsidR="00CC2F5B" w:rsidRDefault="00012B3C">
            <w:pPr>
              <w:pStyle w:val="TableParagraph"/>
              <w:ind w:left="0"/>
            </w:pPr>
            <w:r>
              <w:t>S</w:t>
            </w:r>
          </w:p>
        </w:tc>
        <w:tc>
          <w:tcPr>
            <w:tcW w:w="1130" w:type="dxa"/>
          </w:tcPr>
          <w:p w:rsidR="00CC2F5B" w:rsidRDefault="00012B3C">
            <w:pPr>
              <w:pStyle w:val="TableParagraph"/>
              <w:ind w:right="80"/>
            </w:pPr>
            <w:r>
              <w:t>B-C-B-C</w:t>
            </w:r>
          </w:p>
        </w:tc>
        <w:tc>
          <w:tcPr>
            <w:tcW w:w="1291" w:type="dxa"/>
          </w:tcPr>
          <w:p w:rsidR="00CC2F5B" w:rsidRDefault="00012B3C">
            <w:pPr>
              <w:pStyle w:val="TableParagraph"/>
              <w:ind w:left="83" w:right="82"/>
            </w:pPr>
            <w:r>
              <w:t>6.8</w:t>
            </w:r>
          </w:p>
        </w:tc>
        <w:tc>
          <w:tcPr>
            <w:tcW w:w="1563" w:type="dxa"/>
          </w:tcPr>
          <w:p w:rsidR="00CC2F5B" w:rsidRDefault="00012B3C">
            <w:pPr>
              <w:pStyle w:val="TableParagraph"/>
              <w:ind w:left="83" w:right="81"/>
            </w:pPr>
            <w:r>
              <w:t>B-D-C</w:t>
            </w:r>
          </w:p>
        </w:tc>
        <w:tc>
          <w:tcPr>
            <w:tcW w:w="1289" w:type="dxa"/>
          </w:tcPr>
          <w:p w:rsidR="00CC2F5B" w:rsidRDefault="00012B3C">
            <w:pPr>
              <w:pStyle w:val="TableParagraph"/>
              <w:ind w:right="82"/>
            </w:pPr>
            <w:r>
              <w:t>3.8</w:t>
            </w:r>
          </w:p>
        </w:tc>
        <w:tc>
          <w:tcPr>
            <w:tcW w:w="749" w:type="dxa"/>
          </w:tcPr>
          <w:p w:rsidR="00CC2F5B" w:rsidRDefault="00012B3C">
            <w:pPr>
              <w:pStyle w:val="TableParagraph"/>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3"/>
            </w:pPr>
            <w:r>
              <w:t>3</w:t>
            </w:r>
          </w:p>
        </w:tc>
        <w:tc>
          <w:tcPr>
            <w:tcW w:w="661" w:type="dxa"/>
          </w:tcPr>
          <w:p w:rsidR="00CC2F5B" w:rsidRDefault="00012B3C">
            <w:pPr>
              <w:pStyle w:val="TableParagraph"/>
              <w:ind w:left="0"/>
            </w:pPr>
            <w:r>
              <w:t>S</w:t>
            </w:r>
          </w:p>
        </w:tc>
        <w:tc>
          <w:tcPr>
            <w:tcW w:w="1130" w:type="dxa"/>
          </w:tcPr>
          <w:p w:rsidR="00CC2F5B" w:rsidRDefault="00012B3C">
            <w:pPr>
              <w:pStyle w:val="TableParagraph"/>
              <w:ind w:right="78"/>
            </w:pPr>
            <w:r>
              <w:t>B-D-C-B-C</w:t>
            </w:r>
          </w:p>
        </w:tc>
        <w:tc>
          <w:tcPr>
            <w:tcW w:w="1291" w:type="dxa"/>
          </w:tcPr>
          <w:p w:rsidR="00CC2F5B" w:rsidRDefault="00012B3C">
            <w:pPr>
              <w:pStyle w:val="TableParagraph"/>
              <w:ind w:left="83" w:right="82"/>
            </w:pPr>
            <w:r>
              <w:t>6.5</w:t>
            </w:r>
          </w:p>
        </w:tc>
        <w:tc>
          <w:tcPr>
            <w:tcW w:w="1563" w:type="dxa"/>
          </w:tcPr>
          <w:p w:rsidR="00CC2F5B" w:rsidRDefault="00012B3C">
            <w:pPr>
              <w:pStyle w:val="TableParagraph"/>
              <w:ind w:left="83" w:right="78"/>
            </w:pPr>
            <w:r>
              <w:t>B-D-C-E</w:t>
            </w:r>
          </w:p>
        </w:tc>
        <w:tc>
          <w:tcPr>
            <w:tcW w:w="1289" w:type="dxa"/>
          </w:tcPr>
          <w:p w:rsidR="00CC2F5B" w:rsidRDefault="00012B3C">
            <w:pPr>
              <w:pStyle w:val="TableParagraph"/>
              <w:ind w:right="82"/>
            </w:pPr>
            <w:r>
              <w:t>4.7</w:t>
            </w:r>
          </w:p>
        </w:tc>
        <w:tc>
          <w:tcPr>
            <w:tcW w:w="749" w:type="dxa"/>
          </w:tcPr>
          <w:p w:rsidR="00CC2F5B" w:rsidRDefault="00012B3C">
            <w:pPr>
              <w:pStyle w:val="TableParagraph"/>
              <w:ind w:left="6"/>
            </w:pPr>
            <w:r>
              <w:t>S</w:t>
            </w:r>
          </w:p>
        </w:tc>
      </w:tr>
      <w:tr w:rsidR="00CC2F5B">
        <w:trPr>
          <w:trHeight w:val="240"/>
        </w:trPr>
        <w:tc>
          <w:tcPr>
            <w:tcW w:w="706" w:type="dxa"/>
            <w:vMerge w:val="restart"/>
          </w:tcPr>
          <w:p w:rsidR="00CC2F5B" w:rsidRDefault="00012B3C">
            <w:pPr>
              <w:pStyle w:val="TableParagraph"/>
              <w:spacing w:line="265" w:lineRule="exact"/>
              <w:ind w:left="222"/>
              <w:jc w:val="left"/>
            </w:pPr>
            <w:r>
              <w:t>NE</w:t>
            </w:r>
          </w:p>
        </w:tc>
        <w:tc>
          <w:tcPr>
            <w:tcW w:w="847" w:type="dxa"/>
          </w:tcPr>
          <w:p w:rsidR="00CC2F5B" w:rsidRDefault="00012B3C">
            <w:pPr>
              <w:pStyle w:val="TableParagraph"/>
              <w:ind w:left="3"/>
            </w:pPr>
            <w:r>
              <w:t>4</w:t>
            </w:r>
          </w:p>
        </w:tc>
        <w:tc>
          <w:tcPr>
            <w:tcW w:w="661" w:type="dxa"/>
          </w:tcPr>
          <w:p w:rsidR="00CC2F5B" w:rsidRDefault="00012B3C">
            <w:pPr>
              <w:pStyle w:val="TableParagraph"/>
              <w:ind w:left="0"/>
            </w:pPr>
            <w:r>
              <w:t>S</w:t>
            </w:r>
          </w:p>
        </w:tc>
        <w:tc>
          <w:tcPr>
            <w:tcW w:w="1130" w:type="dxa"/>
          </w:tcPr>
          <w:p w:rsidR="00CC2F5B" w:rsidRDefault="00012B3C">
            <w:pPr>
              <w:pStyle w:val="TableParagraph"/>
              <w:ind w:right="80"/>
            </w:pPr>
            <w:r>
              <w:t>11</w:t>
            </w:r>
          </w:p>
        </w:tc>
        <w:tc>
          <w:tcPr>
            <w:tcW w:w="1291" w:type="dxa"/>
          </w:tcPr>
          <w:p w:rsidR="00CC2F5B" w:rsidRDefault="00012B3C">
            <w:pPr>
              <w:pStyle w:val="TableParagraph"/>
              <w:ind w:left="83" w:right="82"/>
            </w:pPr>
            <w:r>
              <w:t>3.3</w:t>
            </w:r>
          </w:p>
        </w:tc>
        <w:tc>
          <w:tcPr>
            <w:tcW w:w="1563" w:type="dxa"/>
          </w:tcPr>
          <w:p w:rsidR="00CC2F5B" w:rsidRDefault="00012B3C">
            <w:pPr>
              <w:pStyle w:val="TableParagraph"/>
              <w:ind w:right="82"/>
            </w:pPr>
            <w:r>
              <w:t>B-A</w:t>
            </w:r>
          </w:p>
        </w:tc>
        <w:tc>
          <w:tcPr>
            <w:tcW w:w="1289" w:type="dxa"/>
          </w:tcPr>
          <w:p w:rsidR="00CC2F5B" w:rsidRDefault="00012B3C">
            <w:pPr>
              <w:pStyle w:val="TableParagraph"/>
              <w:ind w:right="82"/>
            </w:pPr>
            <w:r>
              <w:t>2.8</w:t>
            </w:r>
          </w:p>
        </w:tc>
        <w:tc>
          <w:tcPr>
            <w:tcW w:w="749" w:type="dxa"/>
          </w:tcPr>
          <w:p w:rsidR="00CC2F5B" w:rsidRDefault="00012B3C">
            <w:pPr>
              <w:pStyle w:val="TableParagraph"/>
              <w:ind w:left="84" w:right="80"/>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3"/>
            </w:pPr>
            <w:r>
              <w:t>5</w:t>
            </w:r>
          </w:p>
        </w:tc>
        <w:tc>
          <w:tcPr>
            <w:tcW w:w="661" w:type="dxa"/>
          </w:tcPr>
          <w:p w:rsidR="00CC2F5B" w:rsidRDefault="00012B3C">
            <w:pPr>
              <w:pStyle w:val="TableParagraph"/>
              <w:ind w:left="0"/>
            </w:pPr>
            <w:r>
              <w:t>S</w:t>
            </w:r>
          </w:p>
        </w:tc>
        <w:tc>
          <w:tcPr>
            <w:tcW w:w="1130" w:type="dxa"/>
          </w:tcPr>
          <w:p w:rsidR="00CC2F5B" w:rsidRDefault="00012B3C">
            <w:pPr>
              <w:pStyle w:val="TableParagraph"/>
              <w:ind w:right="81"/>
            </w:pPr>
            <w:r>
              <w:t>11-D</w:t>
            </w:r>
          </w:p>
        </w:tc>
        <w:tc>
          <w:tcPr>
            <w:tcW w:w="1291" w:type="dxa"/>
          </w:tcPr>
          <w:p w:rsidR="00CC2F5B" w:rsidRDefault="00012B3C">
            <w:pPr>
              <w:pStyle w:val="TableParagraph"/>
              <w:ind w:left="83" w:right="82"/>
            </w:pPr>
            <w:r>
              <w:t>4.3</w:t>
            </w:r>
          </w:p>
        </w:tc>
        <w:tc>
          <w:tcPr>
            <w:tcW w:w="1563" w:type="dxa"/>
          </w:tcPr>
          <w:p w:rsidR="00CC2F5B" w:rsidRDefault="00012B3C">
            <w:pPr>
              <w:pStyle w:val="TableParagraph"/>
              <w:ind w:left="83" w:right="82"/>
            </w:pPr>
            <w:r>
              <w:t>11-D</w:t>
            </w:r>
          </w:p>
        </w:tc>
        <w:tc>
          <w:tcPr>
            <w:tcW w:w="1289" w:type="dxa"/>
          </w:tcPr>
          <w:p w:rsidR="00CC2F5B" w:rsidRDefault="00012B3C">
            <w:pPr>
              <w:pStyle w:val="TableParagraph"/>
              <w:ind w:right="82"/>
            </w:pPr>
            <w:r>
              <w:t>4.3</w:t>
            </w:r>
          </w:p>
        </w:tc>
        <w:tc>
          <w:tcPr>
            <w:tcW w:w="749" w:type="dxa"/>
          </w:tcPr>
          <w:p w:rsidR="00CC2F5B" w:rsidRDefault="00012B3C">
            <w:pPr>
              <w:pStyle w:val="TableParagraph"/>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3"/>
            </w:pPr>
            <w:r>
              <w:t>6</w:t>
            </w:r>
          </w:p>
        </w:tc>
        <w:tc>
          <w:tcPr>
            <w:tcW w:w="661" w:type="dxa"/>
          </w:tcPr>
          <w:p w:rsidR="00CC2F5B" w:rsidRDefault="00012B3C">
            <w:pPr>
              <w:pStyle w:val="TableParagraph"/>
              <w:ind w:left="0"/>
            </w:pPr>
            <w:r>
              <w:t>S</w:t>
            </w:r>
          </w:p>
        </w:tc>
        <w:tc>
          <w:tcPr>
            <w:tcW w:w="1130" w:type="dxa"/>
          </w:tcPr>
          <w:p w:rsidR="00CC2F5B" w:rsidRDefault="00012B3C">
            <w:pPr>
              <w:pStyle w:val="TableParagraph"/>
              <w:ind w:right="81"/>
            </w:pPr>
            <w:r>
              <w:t>11-A-D</w:t>
            </w:r>
          </w:p>
        </w:tc>
        <w:tc>
          <w:tcPr>
            <w:tcW w:w="1291" w:type="dxa"/>
          </w:tcPr>
          <w:p w:rsidR="00CC2F5B" w:rsidRDefault="00012B3C">
            <w:pPr>
              <w:pStyle w:val="TableParagraph"/>
              <w:ind w:left="83" w:right="82"/>
            </w:pPr>
            <w:r>
              <w:t>4.6</w:t>
            </w:r>
          </w:p>
        </w:tc>
        <w:tc>
          <w:tcPr>
            <w:tcW w:w="1563" w:type="dxa"/>
          </w:tcPr>
          <w:p w:rsidR="00CC2F5B" w:rsidRDefault="00012B3C">
            <w:pPr>
              <w:pStyle w:val="TableParagraph"/>
              <w:ind w:left="83" w:right="82"/>
            </w:pPr>
            <w:r>
              <w:t>11-A-D</w:t>
            </w:r>
          </w:p>
        </w:tc>
        <w:tc>
          <w:tcPr>
            <w:tcW w:w="1289" w:type="dxa"/>
          </w:tcPr>
          <w:p w:rsidR="00CC2F5B" w:rsidRDefault="00012B3C">
            <w:pPr>
              <w:pStyle w:val="TableParagraph"/>
              <w:ind w:right="82"/>
            </w:pPr>
            <w:r>
              <w:t>4.6</w:t>
            </w:r>
          </w:p>
        </w:tc>
        <w:tc>
          <w:tcPr>
            <w:tcW w:w="749" w:type="dxa"/>
          </w:tcPr>
          <w:p w:rsidR="00CC2F5B" w:rsidRDefault="00012B3C">
            <w:pPr>
              <w:pStyle w:val="TableParagraph"/>
              <w:ind w:left="6"/>
            </w:pPr>
            <w:r>
              <w:t>S</w:t>
            </w:r>
          </w:p>
        </w:tc>
      </w:tr>
      <w:tr w:rsidR="00CC2F5B">
        <w:trPr>
          <w:trHeight w:val="240"/>
        </w:trPr>
        <w:tc>
          <w:tcPr>
            <w:tcW w:w="706" w:type="dxa"/>
            <w:vMerge w:val="restart"/>
          </w:tcPr>
          <w:p w:rsidR="00CC2F5B" w:rsidRDefault="00012B3C">
            <w:pPr>
              <w:pStyle w:val="TableParagraph"/>
              <w:spacing w:line="265" w:lineRule="exact"/>
              <w:ind w:left="0"/>
            </w:pPr>
            <w:r>
              <w:t>E</w:t>
            </w:r>
          </w:p>
        </w:tc>
        <w:tc>
          <w:tcPr>
            <w:tcW w:w="847" w:type="dxa"/>
          </w:tcPr>
          <w:p w:rsidR="00CC2F5B" w:rsidRDefault="00012B3C">
            <w:pPr>
              <w:pStyle w:val="TableParagraph"/>
              <w:ind w:left="3"/>
            </w:pPr>
            <w:r>
              <w:t>7</w:t>
            </w:r>
          </w:p>
        </w:tc>
        <w:tc>
          <w:tcPr>
            <w:tcW w:w="661" w:type="dxa"/>
          </w:tcPr>
          <w:p w:rsidR="00CC2F5B" w:rsidRDefault="00012B3C">
            <w:pPr>
              <w:pStyle w:val="TableParagraph"/>
              <w:ind w:left="0"/>
            </w:pPr>
            <w:r>
              <w:t>S</w:t>
            </w:r>
          </w:p>
        </w:tc>
        <w:tc>
          <w:tcPr>
            <w:tcW w:w="1130" w:type="dxa"/>
          </w:tcPr>
          <w:p w:rsidR="00CC2F5B" w:rsidRDefault="00012B3C">
            <w:pPr>
              <w:pStyle w:val="TableParagraph"/>
              <w:ind w:left="0"/>
            </w:pPr>
            <w:r>
              <w:t>E</w:t>
            </w:r>
          </w:p>
        </w:tc>
        <w:tc>
          <w:tcPr>
            <w:tcW w:w="1291" w:type="dxa"/>
          </w:tcPr>
          <w:p w:rsidR="00CC2F5B" w:rsidRDefault="00012B3C">
            <w:pPr>
              <w:pStyle w:val="TableParagraph"/>
              <w:ind w:left="83" w:right="82"/>
            </w:pPr>
            <w:r>
              <w:t>1.4</w:t>
            </w:r>
          </w:p>
        </w:tc>
        <w:tc>
          <w:tcPr>
            <w:tcW w:w="1563" w:type="dxa"/>
          </w:tcPr>
          <w:p w:rsidR="00CC2F5B" w:rsidRDefault="00012B3C">
            <w:pPr>
              <w:pStyle w:val="TableParagraph"/>
              <w:ind w:left="0"/>
            </w:pPr>
            <w:r>
              <w:t>E</w:t>
            </w:r>
          </w:p>
        </w:tc>
        <w:tc>
          <w:tcPr>
            <w:tcW w:w="1289" w:type="dxa"/>
          </w:tcPr>
          <w:p w:rsidR="00CC2F5B" w:rsidRDefault="00012B3C">
            <w:pPr>
              <w:pStyle w:val="TableParagraph"/>
              <w:ind w:right="82"/>
            </w:pPr>
            <w:r>
              <w:t>1.4</w:t>
            </w:r>
          </w:p>
        </w:tc>
        <w:tc>
          <w:tcPr>
            <w:tcW w:w="749" w:type="dxa"/>
          </w:tcPr>
          <w:p w:rsidR="00CC2F5B" w:rsidRDefault="00012B3C">
            <w:pPr>
              <w:pStyle w:val="TableParagraph"/>
              <w:ind w:left="84" w:right="80"/>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3"/>
            </w:pPr>
            <w:r>
              <w:t>8</w:t>
            </w:r>
          </w:p>
        </w:tc>
        <w:tc>
          <w:tcPr>
            <w:tcW w:w="661" w:type="dxa"/>
          </w:tcPr>
          <w:p w:rsidR="00CC2F5B" w:rsidRDefault="00012B3C">
            <w:pPr>
              <w:pStyle w:val="TableParagraph"/>
              <w:ind w:left="0"/>
            </w:pPr>
            <w:r>
              <w:t>S</w:t>
            </w:r>
          </w:p>
        </w:tc>
        <w:tc>
          <w:tcPr>
            <w:tcW w:w="1130" w:type="dxa"/>
          </w:tcPr>
          <w:p w:rsidR="00CC2F5B" w:rsidRDefault="00012B3C">
            <w:pPr>
              <w:pStyle w:val="TableParagraph"/>
              <w:ind w:right="81"/>
            </w:pPr>
            <w:r>
              <w:t>E-D</w:t>
            </w:r>
          </w:p>
        </w:tc>
        <w:tc>
          <w:tcPr>
            <w:tcW w:w="1291" w:type="dxa"/>
          </w:tcPr>
          <w:p w:rsidR="00CC2F5B" w:rsidRDefault="00012B3C">
            <w:pPr>
              <w:pStyle w:val="TableParagraph"/>
              <w:ind w:left="83" w:right="82"/>
            </w:pPr>
            <w:r>
              <w:t>2.8</w:t>
            </w:r>
          </w:p>
        </w:tc>
        <w:tc>
          <w:tcPr>
            <w:tcW w:w="1563" w:type="dxa"/>
          </w:tcPr>
          <w:p w:rsidR="00CC2F5B" w:rsidRDefault="00012B3C">
            <w:pPr>
              <w:pStyle w:val="TableParagraph"/>
              <w:ind w:left="83" w:right="82"/>
            </w:pPr>
            <w:r>
              <w:t>E-D</w:t>
            </w:r>
          </w:p>
        </w:tc>
        <w:tc>
          <w:tcPr>
            <w:tcW w:w="1289" w:type="dxa"/>
          </w:tcPr>
          <w:p w:rsidR="00CC2F5B" w:rsidRDefault="00012B3C">
            <w:pPr>
              <w:pStyle w:val="TableParagraph"/>
              <w:ind w:right="82"/>
            </w:pPr>
            <w:r>
              <w:t>2.8</w:t>
            </w:r>
          </w:p>
        </w:tc>
        <w:tc>
          <w:tcPr>
            <w:tcW w:w="749" w:type="dxa"/>
          </w:tcPr>
          <w:p w:rsidR="00CC2F5B" w:rsidRDefault="00012B3C">
            <w:pPr>
              <w:pStyle w:val="TableParagraph"/>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3"/>
            </w:pPr>
            <w:r>
              <w:t>9</w:t>
            </w:r>
          </w:p>
        </w:tc>
        <w:tc>
          <w:tcPr>
            <w:tcW w:w="661" w:type="dxa"/>
          </w:tcPr>
          <w:p w:rsidR="00CC2F5B" w:rsidRDefault="00012B3C">
            <w:pPr>
              <w:pStyle w:val="TableParagraph"/>
              <w:ind w:left="0"/>
            </w:pPr>
            <w:r>
              <w:t>S</w:t>
            </w:r>
          </w:p>
        </w:tc>
        <w:tc>
          <w:tcPr>
            <w:tcW w:w="1130" w:type="dxa"/>
          </w:tcPr>
          <w:p w:rsidR="00CC2F5B" w:rsidRDefault="00012B3C">
            <w:pPr>
              <w:pStyle w:val="TableParagraph"/>
              <w:ind w:right="81"/>
            </w:pPr>
            <w:r>
              <w:t>E-D-E-D</w:t>
            </w:r>
          </w:p>
        </w:tc>
        <w:tc>
          <w:tcPr>
            <w:tcW w:w="1291" w:type="dxa"/>
          </w:tcPr>
          <w:p w:rsidR="00CC2F5B" w:rsidRDefault="00012B3C">
            <w:pPr>
              <w:pStyle w:val="TableParagraph"/>
              <w:ind w:left="83" w:right="82"/>
            </w:pPr>
            <w:r>
              <w:t>5.5</w:t>
            </w:r>
          </w:p>
        </w:tc>
        <w:tc>
          <w:tcPr>
            <w:tcW w:w="1563" w:type="dxa"/>
          </w:tcPr>
          <w:p w:rsidR="00CC2F5B" w:rsidRDefault="00012B3C">
            <w:pPr>
              <w:pStyle w:val="TableParagraph"/>
              <w:ind w:left="83" w:right="82"/>
            </w:pPr>
            <w:r>
              <w:t>E-B-D</w:t>
            </w:r>
          </w:p>
        </w:tc>
        <w:tc>
          <w:tcPr>
            <w:tcW w:w="1289" w:type="dxa"/>
          </w:tcPr>
          <w:p w:rsidR="00CC2F5B" w:rsidRDefault="00012B3C">
            <w:pPr>
              <w:pStyle w:val="TableParagraph"/>
              <w:ind w:right="82"/>
            </w:pPr>
            <w:r>
              <w:t>3.6</w:t>
            </w:r>
          </w:p>
        </w:tc>
        <w:tc>
          <w:tcPr>
            <w:tcW w:w="749" w:type="dxa"/>
          </w:tcPr>
          <w:p w:rsidR="00CC2F5B" w:rsidRDefault="00012B3C">
            <w:pPr>
              <w:pStyle w:val="TableParagraph"/>
              <w:ind w:left="6"/>
            </w:pPr>
            <w:r>
              <w:t>S</w:t>
            </w:r>
          </w:p>
        </w:tc>
      </w:tr>
      <w:tr w:rsidR="00CC2F5B">
        <w:trPr>
          <w:trHeight w:val="240"/>
        </w:trPr>
        <w:tc>
          <w:tcPr>
            <w:tcW w:w="706" w:type="dxa"/>
            <w:vMerge w:val="restart"/>
          </w:tcPr>
          <w:p w:rsidR="00CC2F5B" w:rsidRDefault="00012B3C">
            <w:pPr>
              <w:pStyle w:val="TableParagraph"/>
              <w:spacing w:line="265" w:lineRule="exact"/>
              <w:ind w:left="223" w:right="224"/>
            </w:pPr>
            <w:r>
              <w:t>SE</w:t>
            </w:r>
          </w:p>
        </w:tc>
        <w:tc>
          <w:tcPr>
            <w:tcW w:w="847" w:type="dxa"/>
          </w:tcPr>
          <w:p w:rsidR="00CC2F5B" w:rsidRDefault="00012B3C">
            <w:pPr>
              <w:pStyle w:val="TableParagraph"/>
              <w:ind w:left="86" w:right="79"/>
            </w:pPr>
            <w:r>
              <w:t>10</w:t>
            </w:r>
          </w:p>
        </w:tc>
        <w:tc>
          <w:tcPr>
            <w:tcW w:w="661" w:type="dxa"/>
          </w:tcPr>
          <w:p w:rsidR="00CC2F5B" w:rsidRDefault="00012B3C">
            <w:pPr>
              <w:pStyle w:val="TableParagraph"/>
              <w:ind w:left="0"/>
            </w:pPr>
            <w:r>
              <w:t>S</w:t>
            </w:r>
          </w:p>
        </w:tc>
        <w:tc>
          <w:tcPr>
            <w:tcW w:w="1130" w:type="dxa"/>
          </w:tcPr>
          <w:p w:rsidR="00CC2F5B" w:rsidRDefault="00012B3C">
            <w:pPr>
              <w:pStyle w:val="TableParagraph"/>
              <w:ind w:right="80"/>
            </w:pPr>
            <w:r>
              <w:t>E-A</w:t>
            </w:r>
          </w:p>
        </w:tc>
        <w:tc>
          <w:tcPr>
            <w:tcW w:w="1291" w:type="dxa"/>
          </w:tcPr>
          <w:p w:rsidR="00CC2F5B" w:rsidRDefault="00012B3C">
            <w:pPr>
              <w:pStyle w:val="TableParagraph"/>
              <w:ind w:left="83" w:right="82"/>
            </w:pPr>
            <w:r>
              <w:t>3.8</w:t>
            </w:r>
          </w:p>
        </w:tc>
        <w:tc>
          <w:tcPr>
            <w:tcW w:w="1563" w:type="dxa"/>
          </w:tcPr>
          <w:p w:rsidR="00CC2F5B" w:rsidRDefault="00012B3C">
            <w:pPr>
              <w:pStyle w:val="TableParagraph"/>
              <w:ind w:right="82"/>
            </w:pPr>
            <w:r>
              <w:t>E-B</w:t>
            </w:r>
          </w:p>
        </w:tc>
        <w:tc>
          <w:tcPr>
            <w:tcW w:w="1289" w:type="dxa"/>
          </w:tcPr>
          <w:p w:rsidR="00CC2F5B" w:rsidRDefault="00012B3C">
            <w:pPr>
              <w:pStyle w:val="TableParagraph"/>
              <w:ind w:right="82"/>
            </w:pPr>
            <w:r>
              <w:t>2.7</w:t>
            </w:r>
          </w:p>
        </w:tc>
        <w:tc>
          <w:tcPr>
            <w:tcW w:w="749" w:type="dxa"/>
          </w:tcPr>
          <w:p w:rsidR="00CC2F5B" w:rsidRDefault="00012B3C">
            <w:pPr>
              <w:pStyle w:val="TableParagraph"/>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86" w:right="79"/>
            </w:pPr>
            <w:r>
              <w:t>11</w:t>
            </w:r>
          </w:p>
        </w:tc>
        <w:tc>
          <w:tcPr>
            <w:tcW w:w="661" w:type="dxa"/>
          </w:tcPr>
          <w:p w:rsidR="00CC2F5B" w:rsidRDefault="00012B3C">
            <w:pPr>
              <w:pStyle w:val="TableParagraph"/>
              <w:ind w:left="0"/>
            </w:pPr>
            <w:r>
              <w:t>S</w:t>
            </w:r>
          </w:p>
        </w:tc>
        <w:tc>
          <w:tcPr>
            <w:tcW w:w="1130" w:type="dxa"/>
          </w:tcPr>
          <w:p w:rsidR="00CC2F5B" w:rsidRDefault="00012B3C">
            <w:pPr>
              <w:pStyle w:val="TableParagraph"/>
              <w:ind w:right="82"/>
            </w:pPr>
            <w:r>
              <w:t>E-A-B-A</w:t>
            </w:r>
          </w:p>
        </w:tc>
        <w:tc>
          <w:tcPr>
            <w:tcW w:w="1291" w:type="dxa"/>
          </w:tcPr>
          <w:p w:rsidR="00CC2F5B" w:rsidRDefault="00012B3C">
            <w:pPr>
              <w:pStyle w:val="TableParagraph"/>
              <w:ind w:left="83" w:right="82"/>
            </w:pPr>
            <w:r>
              <w:t>5.1</w:t>
            </w:r>
          </w:p>
        </w:tc>
        <w:tc>
          <w:tcPr>
            <w:tcW w:w="1563" w:type="dxa"/>
          </w:tcPr>
          <w:p w:rsidR="00CC2F5B" w:rsidRDefault="00012B3C">
            <w:pPr>
              <w:pStyle w:val="TableParagraph"/>
              <w:ind w:left="83" w:right="80"/>
            </w:pPr>
            <w:r>
              <w:t>E-A</w:t>
            </w:r>
          </w:p>
        </w:tc>
        <w:tc>
          <w:tcPr>
            <w:tcW w:w="1289" w:type="dxa"/>
          </w:tcPr>
          <w:p w:rsidR="00CC2F5B" w:rsidRDefault="00012B3C">
            <w:pPr>
              <w:pStyle w:val="TableParagraph"/>
              <w:ind w:right="82"/>
            </w:pPr>
            <w:r>
              <w:t>3.8</w:t>
            </w:r>
          </w:p>
        </w:tc>
        <w:tc>
          <w:tcPr>
            <w:tcW w:w="749" w:type="dxa"/>
          </w:tcPr>
          <w:p w:rsidR="00CC2F5B" w:rsidRDefault="00012B3C">
            <w:pPr>
              <w:pStyle w:val="TableParagraph"/>
              <w:ind w:left="6"/>
            </w:pPr>
            <w:r>
              <w:t>S</w:t>
            </w:r>
          </w:p>
        </w:tc>
      </w:tr>
      <w:tr w:rsidR="00CC2F5B">
        <w:trPr>
          <w:trHeight w:val="240"/>
        </w:trPr>
        <w:tc>
          <w:tcPr>
            <w:tcW w:w="706" w:type="dxa"/>
            <w:vMerge w:val="restart"/>
          </w:tcPr>
          <w:p w:rsidR="00CC2F5B" w:rsidRDefault="00012B3C">
            <w:pPr>
              <w:pStyle w:val="TableParagraph"/>
              <w:spacing w:line="265" w:lineRule="exact"/>
              <w:ind w:left="0"/>
            </w:pPr>
            <w:r>
              <w:t>S</w:t>
            </w:r>
          </w:p>
        </w:tc>
        <w:tc>
          <w:tcPr>
            <w:tcW w:w="847" w:type="dxa"/>
          </w:tcPr>
          <w:p w:rsidR="00CC2F5B" w:rsidRDefault="00012B3C">
            <w:pPr>
              <w:pStyle w:val="TableParagraph"/>
              <w:ind w:left="86" w:right="79"/>
            </w:pPr>
            <w:r>
              <w:t>12</w:t>
            </w:r>
          </w:p>
        </w:tc>
        <w:tc>
          <w:tcPr>
            <w:tcW w:w="661" w:type="dxa"/>
          </w:tcPr>
          <w:p w:rsidR="00CC2F5B" w:rsidRDefault="00012B3C">
            <w:pPr>
              <w:pStyle w:val="TableParagraph"/>
              <w:ind w:left="0"/>
            </w:pPr>
            <w:r>
              <w:t>S</w:t>
            </w:r>
          </w:p>
        </w:tc>
        <w:tc>
          <w:tcPr>
            <w:tcW w:w="1130" w:type="dxa"/>
          </w:tcPr>
          <w:p w:rsidR="00CC2F5B" w:rsidRDefault="00012B3C">
            <w:pPr>
              <w:pStyle w:val="TableParagraph"/>
              <w:ind w:right="80"/>
            </w:pPr>
            <w:r>
              <w:t>C-A</w:t>
            </w:r>
          </w:p>
        </w:tc>
        <w:tc>
          <w:tcPr>
            <w:tcW w:w="1291" w:type="dxa"/>
          </w:tcPr>
          <w:p w:rsidR="00CC2F5B" w:rsidRDefault="00012B3C">
            <w:pPr>
              <w:pStyle w:val="TableParagraph"/>
              <w:ind w:left="83" w:right="82"/>
            </w:pPr>
            <w:r>
              <w:t>4.5</w:t>
            </w:r>
          </w:p>
        </w:tc>
        <w:tc>
          <w:tcPr>
            <w:tcW w:w="1563" w:type="dxa"/>
          </w:tcPr>
          <w:p w:rsidR="00CC2F5B" w:rsidRDefault="00012B3C">
            <w:pPr>
              <w:pStyle w:val="TableParagraph"/>
              <w:ind w:left="83" w:right="81"/>
            </w:pPr>
            <w:r>
              <w:t>C-E-B</w:t>
            </w:r>
          </w:p>
        </w:tc>
        <w:tc>
          <w:tcPr>
            <w:tcW w:w="1289" w:type="dxa"/>
          </w:tcPr>
          <w:p w:rsidR="00CC2F5B" w:rsidRDefault="00012B3C">
            <w:pPr>
              <w:pStyle w:val="TableParagraph"/>
              <w:ind w:right="82"/>
            </w:pPr>
            <w:r>
              <w:t>3.9</w:t>
            </w:r>
          </w:p>
        </w:tc>
        <w:tc>
          <w:tcPr>
            <w:tcW w:w="749" w:type="dxa"/>
          </w:tcPr>
          <w:p w:rsidR="00CC2F5B" w:rsidRDefault="00012B3C">
            <w:pPr>
              <w:pStyle w:val="TableParagraph"/>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86" w:right="79"/>
            </w:pPr>
            <w:r>
              <w:t>13</w:t>
            </w:r>
          </w:p>
        </w:tc>
        <w:tc>
          <w:tcPr>
            <w:tcW w:w="661" w:type="dxa"/>
          </w:tcPr>
          <w:p w:rsidR="00CC2F5B" w:rsidRDefault="00012B3C">
            <w:pPr>
              <w:pStyle w:val="TableParagraph"/>
              <w:ind w:left="0"/>
            </w:pPr>
            <w:r>
              <w:t>S</w:t>
            </w:r>
          </w:p>
        </w:tc>
        <w:tc>
          <w:tcPr>
            <w:tcW w:w="1130" w:type="dxa"/>
          </w:tcPr>
          <w:p w:rsidR="00CC2F5B" w:rsidRDefault="00012B3C">
            <w:pPr>
              <w:pStyle w:val="TableParagraph"/>
              <w:ind w:right="80"/>
            </w:pPr>
            <w:r>
              <w:t>C-B-C-B</w:t>
            </w:r>
          </w:p>
        </w:tc>
        <w:tc>
          <w:tcPr>
            <w:tcW w:w="1291" w:type="dxa"/>
          </w:tcPr>
          <w:p w:rsidR="00CC2F5B" w:rsidRDefault="00012B3C">
            <w:pPr>
              <w:pStyle w:val="TableParagraph"/>
              <w:ind w:left="83" w:right="82"/>
            </w:pPr>
            <w:r>
              <w:t>6.7</w:t>
            </w:r>
          </w:p>
        </w:tc>
        <w:tc>
          <w:tcPr>
            <w:tcW w:w="1563" w:type="dxa"/>
          </w:tcPr>
          <w:p w:rsidR="00CC2F5B" w:rsidRDefault="00012B3C">
            <w:pPr>
              <w:pStyle w:val="TableParagraph"/>
              <w:ind w:right="82"/>
            </w:pPr>
            <w:r>
              <w:t>C-E-A</w:t>
            </w:r>
          </w:p>
        </w:tc>
        <w:tc>
          <w:tcPr>
            <w:tcW w:w="1289" w:type="dxa"/>
          </w:tcPr>
          <w:p w:rsidR="00CC2F5B" w:rsidRDefault="00012B3C">
            <w:pPr>
              <w:pStyle w:val="TableParagraph"/>
              <w:ind w:right="82"/>
            </w:pPr>
            <w:r>
              <w:t>5.1</w:t>
            </w:r>
          </w:p>
        </w:tc>
        <w:tc>
          <w:tcPr>
            <w:tcW w:w="749" w:type="dxa"/>
          </w:tcPr>
          <w:p w:rsidR="00CC2F5B" w:rsidRDefault="00012B3C">
            <w:pPr>
              <w:pStyle w:val="TableParagraph"/>
              <w:ind w:left="6"/>
            </w:pPr>
            <w:r>
              <w:t>S</w:t>
            </w:r>
          </w:p>
        </w:tc>
      </w:tr>
      <w:tr w:rsidR="00CC2F5B">
        <w:trPr>
          <w:trHeight w:val="240"/>
        </w:trPr>
        <w:tc>
          <w:tcPr>
            <w:tcW w:w="706" w:type="dxa"/>
            <w:vMerge w:val="restart"/>
          </w:tcPr>
          <w:p w:rsidR="00CC2F5B" w:rsidRDefault="00012B3C">
            <w:pPr>
              <w:pStyle w:val="TableParagraph"/>
              <w:spacing w:line="266" w:lineRule="exact"/>
              <w:ind w:left="198"/>
              <w:jc w:val="left"/>
            </w:pPr>
            <w:r>
              <w:t>SW</w:t>
            </w:r>
          </w:p>
        </w:tc>
        <w:tc>
          <w:tcPr>
            <w:tcW w:w="847" w:type="dxa"/>
          </w:tcPr>
          <w:p w:rsidR="00CC2F5B" w:rsidRDefault="00012B3C">
            <w:pPr>
              <w:pStyle w:val="TableParagraph"/>
              <w:spacing w:line="223" w:lineRule="exact"/>
              <w:ind w:left="86" w:right="79"/>
            </w:pPr>
            <w:r>
              <w:t>14</w:t>
            </w:r>
          </w:p>
        </w:tc>
        <w:tc>
          <w:tcPr>
            <w:tcW w:w="661" w:type="dxa"/>
          </w:tcPr>
          <w:p w:rsidR="00CC2F5B" w:rsidRDefault="00012B3C">
            <w:pPr>
              <w:pStyle w:val="TableParagraph"/>
              <w:spacing w:line="223" w:lineRule="exact"/>
              <w:ind w:left="0"/>
            </w:pPr>
            <w:r>
              <w:t>S</w:t>
            </w:r>
          </w:p>
        </w:tc>
        <w:tc>
          <w:tcPr>
            <w:tcW w:w="1130" w:type="dxa"/>
          </w:tcPr>
          <w:p w:rsidR="00CC2F5B" w:rsidRDefault="00012B3C">
            <w:pPr>
              <w:pStyle w:val="TableParagraph"/>
              <w:spacing w:line="223" w:lineRule="exact"/>
              <w:ind w:right="82"/>
            </w:pPr>
            <w:r>
              <w:t>D-11</w:t>
            </w:r>
          </w:p>
        </w:tc>
        <w:tc>
          <w:tcPr>
            <w:tcW w:w="1291" w:type="dxa"/>
          </w:tcPr>
          <w:p w:rsidR="00CC2F5B" w:rsidRDefault="00012B3C">
            <w:pPr>
              <w:pStyle w:val="TableParagraph"/>
              <w:spacing w:line="223" w:lineRule="exact"/>
              <w:ind w:left="83" w:right="82"/>
            </w:pPr>
            <w:r>
              <w:t>4.4</w:t>
            </w:r>
          </w:p>
        </w:tc>
        <w:tc>
          <w:tcPr>
            <w:tcW w:w="1563" w:type="dxa"/>
          </w:tcPr>
          <w:p w:rsidR="00CC2F5B" w:rsidRDefault="00012B3C">
            <w:pPr>
              <w:pStyle w:val="TableParagraph"/>
              <w:spacing w:line="223" w:lineRule="exact"/>
              <w:ind w:left="83" w:right="81"/>
            </w:pPr>
            <w:r>
              <w:t>D-E-B</w:t>
            </w:r>
          </w:p>
        </w:tc>
        <w:tc>
          <w:tcPr>
            <w:tcW w:w="1289" w:type="dxa"/>
          </w:tcPr>
          <w:p w:rsidR="00CC2F5B" w:rsidRDefault="00012B3C">
            <w:pPr>
              <w:pStyle w:val="TableParagraph"/>
              <w:spacing w:line="223" w:lineRule="exact"/>
              <w:ind w:right="82"/>
            </w:pPr>
            <w:r>
              <w:t>4.1</w:t>
            </w:r>
          </w:p>
        </w:tc>
        <w:tc>
          <w:tcPr>
            <w:tcW w:w="749" w:type="dxa"/>
          </w:tcPr>
          <w:p w:rsidR="00CC2F5B" w:rsidRDefault="00012B3C">
            <w:pPr>
              <w:pStyle w:val="TableParagraph"/>
              <w:spacing w:line="223" w:lineRule="exact"/>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86" w:right="79"/>
            </w:pPr>
            <w:r>
              <w:t>15</w:t>
            </w:r>
          </w:p>
        </w:tc>
        <w:tc>
          <w:tcPr>
            <w:tcW w:w="661" w:type="dxa"/>
          </w:tcPr>
          <w:p w:rsidR="00CC2F5B" w:rsidRDefault="00012B3C">
            <w:pPr>
              <w:pStyle w:val="TableParagraph"/>
              <w:ind w:left="0"/>
            </w:pPr>
            <w:r>
              <w:t>S</w:t>
            </w:r>
          </w:p>
        </w:tc>
        <w:tc>
          <w:tcPr>
            <w:tcW w:w="1130" w:type="dxa"/>
          </w:tcPr>
          <w:p w:rsidR="00CC2F5B" w:rsidRDefault="00012B3C">
            <w:pPr>
              <w:pStyle w:val="TableParagraph"/>
              <w:ind w:right="79"/>
            </w:pPr>
            <w:r>
              <w:t>D-11-D</w:t>
            </w:r>
          </w:p>
        </w:tc>
        <w:tc>
          <w:tcPr>
            <w:tcW w:w="1291" w:type="dxa"/>
          </w:tcPr>
          <w:p w:rsidR="00CC2F5B" w:rsidRDefault="00012B3C">
            <w:pPr>
              <w:pStyle w:val="TableParagraph"/>
              <w:ind w:left="83" w:right="82"/>
            </w:pPr>
            <w:r>
              <w:t>5.5</w:t>
            </w:r>
          </w:p>
        </w:tc>
        <w:tc>
          <w:tcPr>
            <w:tcW w:w="1563" w:type="dxa"/>
          </w:tcPr>
          <w:p w:rsidR="00CC2F5B" w:rsidRDefault="00012B3C">
            <w:pPr>
              <w:pStyle w:val="TableParagraph"/>
              <w:ind w:left="83" w:right="79"/>
            </w:pPr>
            <w:r>
              <w:t>D-C-B-D</w:t>
            </w:r>
          </w:p>
        </w:tc>
        <w:tc>
          <w:tcPr>
            <w:tcW w:w="1289" w:type="dxa"/>
          </w:tcPr>
          <w:p w:rsidR="00CC2F5B" w:rsidRDefault="00012B3C">
            <w:pPr>
              <w:pStyle w:val="TableParagraph"/>
              <w:ind w:right="82"/>
            </w:pPr>
            <w:r>
              <w:t>5.2</w:t>
            </w:r>
          </w:p>
        </w:tc>
        <w:tc>
          <w:tcPr>
            <w:tcW w:w="749" w:type="dxa"/>
          </w:tcPr>
          <w:p w:rsidR="00CC2F5B" w:rsidRDefault="00012B3C">
            <w:pPr>
              <w:pStyle w:val="TableParagraph"/>
              <w:ind w:left="84" w:right="80"/>
            </w:pPr>
            <w:r>
              <w:t>S*</w:t>
            </w:r>
          </w:p>
        </w:tc>
      </w:tr>
      <w:tr w:rsidR="00CC2F5B">
        <w:trPr>
          <w:trHeight w:val="240"/>
        </w:trPr>
        <w:tc>
          <w:tcPr>
            <w:tcW w:w="706" w:type="dxa"/>
            <w:vMerge w:val="restart"/>
          </w:tcPr>
          <w:p w:rsidR="00CC2F5B" w:rsidRDefault="00012B3C">
            <w:pPr>
              <w:pStyle w:val="TableParagraph"/>
              <w:spacing w:line="265" w:lineRule="exact"/>
              <w:ind w:left="0"/>
            </w:pPr>
            <w:r>
              <w:t>W</w:t>
            </w:r>
          </w:p>
        </w:tc>
        <w:tc>
          <w:tcPr>
            <w:tcW w:w="847" w:type="dxa"/>
          </w:tcPr>
          <w:p w:rsidR="00CC2F5B" w:rsidRDefault="00012B3C">
            <w:pPr>
              <w:pStyle w:val="TableParagraph"/>
              <w:ind w:left="86" w:right="79"/>
            </w:pPr>
            <w:r>
              <w:t>16</w:t>
            </w:r>
          </w:p>
        </w:tc>
        <w:tc>
          <w:tcPr>
            <w:tcW w:w="661" w:type="dxa"/>
          </w:tcPr>
          <w:p w:rsidR="00CC2F5B" w:rsidRDefault="00012B3C">
            <w:pPr>
              <w:pStyle w:val="TableParagraph"/>
              <w:ind w:left="0"/>
            </w:pPr>
            <w:r>
              <w:t>S</w:t>
            </w:r>
          </w:p>
        </w:tc>
        <w:tc>
          <w:tcPr>
            <w:tcW w:w="1130" w:type="dxa"/>
          </w:tcPr>
          <w:p w:rsidR="00CC2F5B" w:rsidRDefault="00012B3C">
            <w:pPr>
              <w:pStyle w:val="TableParagraph"/>
              <w:ind w:right="80"/>
            </w:pPr>
            <w:r>
              <w:t>D-E</w:t>
            </w:r>
          </w:p>
        </w:tc>
        <w:tc>
          <w:tcPr>
            <w:tcW w:w="1291" w:type="dxa"/>
          </w:tcPr>
          <w:p w:rsidR="00CC2F5B" w:rsidRDefault="00012B3C">
            <w:pPr>
              <w:pStyle w:val="TableParagraph"/>
              <w:ind w:left="83" w:right="82"/>
            </w:pPr>
            <w:r>
              <w:t>2.8</w:t>
            </w:r>
          </w:p>
        </w:tc>
        <w:tc>
          <w:tcPr>
            <w:tcW w:w="1563" w:type="dxa"/>
          </w:tcPr>
          <w:p w:rsidR="00CC2F5B" w:rsidRDefault="00012B3C">
            <w:pPr>
              <w:pStyle w:val="TableParagraph"/>
              <w:ind w:left="83" w:right="81"/>
            </w:pPr>
            <w:r>
              <w:t>D-E</w:t>
            </w:r>
          </w:p>
        </w:tc>
        <w:tc>
          <w:tcPr>
            <w:tcW w:w="1289" w:type="dxa"/>
          </w:tcPr>
          <w:p w:rsidR="00CC2F5B" w:rsidRDefault="00012B3C">
            <w:pPr>
              <w:pStyle w:val="TableParagraph"/>
              <w:ind w:right="82"/>
            </w:pPr>
            <w:r>
              <w:t>2.8</w:t>
            </w:r>
          </w:p>
        </w:tc>
        <w:tc>
          <w:tcPr>
            <w:tcW w:w="749" w:type="dxa"/>
          </w:tcPr>
          <w:p w:rsidR="00CC2F5B" w:rsidRDefault="00012B3C">
            <w:pPr>
              <w:pStyle w:val="TableParagraph"/>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86" w:right="79"/>
            </w:pPr>
            <w:r>
              <w:t>17</w:t>
            </w:r>
          </w:p>
        </w:tc>
        <w:tc>
          <w:tcPr>
            <w:tcW w:w="661" w:type="dxa"/>
          </w:tcPr>
          <w:p w:rsidR="00CC2F5B" w:rsidRDefault="00012B3C">
            <w:pPr>
              <w:pStyle w:val="TableParagraph"/>
              <w:ind w:left="0"/>
            </w:pPr>
            <w:r>
              <w:t>S</w:t>
            </w:r>
          </w:p>
        </w:tc>
        <w:tc>
          <w:tcPr>
            <w:tcW w:w="1130" w:type="dxa"/>
          </w:tcPr>
          <w:p w:rsidR="00CC2F5B" w:rsidRDefault="00012B3C">
            <w:pPr>
              <w:pStyle w:val="TableParagraph"/>
              <w:ind w:right="80"/>
            </w:pPr>
            <w:r>
              <w:t>D-E-D-E</w:t>
            </w:r>
          </w:p>
        </w:tc>
        <w:tc>
          <w:tcPr>
            <w:tcW w:w="1291" w:type="dxa"/>
          </w:tcPr>
          <w:p w:rsidR="00CC2F5B" w:rsidRDefault="00012B3C">
            <w:pPr>
              <w:pStyle w:val="TableParagraph"/>
              <w:ind w:left="83" w:right="82"/>
            </w:pPr>
            <w:r>
              <w:t>5.5</w:t>
            </w:r>
          </w:p>
        </w:tc>
        <w:tc>
          <w:tcPr>
            <w:tcW w:w="1563" w:type="dxa"/>
          </w:tcPr>
          <w:p w:rsidR="00CC2F5B" w:rsidRDefault="00012B3C">
            <w:pPr>
              <w:pStyle w:val="TableParagraph"/>
              <w:ind w:left="83" w:right="78"/>
            </w:pPr>
            <w:r>
              <w:t>D-C-E</w:t>
            </w:r>
          </w:p>
        </w:tc>
        <w:tc>
          <w:tcPr>
            <w:tcW w:w="1289" w:type="dxa"/>
          </w:tcPr>
          <w:p w:rsidR="00CC2F5B" w:rsidRDefault="00012B3C">
            <w:pPr>
              <w:pStyle w:val="TableParagraph"/>
              <w:ind w:right="82"/>
            </w:pPr>
            <w:r>
              <w:t>3.4</w:t>
            </w:r>
          </w:p>
        </w:tc>
        <w:tc>
          <w:tcPr>
            <w:tcW w:w="749" w:type="dxa"/>
          </w:tcPr>
          <w:p w:rsidR="00CC2F5B" w:rsidRDefault="00012B3C">
            <w:pPr>
              <w:pStyle w:val="TableParagraph"/>
              <w:ind w:left="6"/>
            </w:pPr>
            <w:r>
              <w:t>S</w:t>
            </w:r>
          </w:p>
        </w:tc>
      </w:tr>
      <w:tr w:rsidR="00CC2F5B">
        <w:trPr>
          <w:trHeight w:val="240"/>
        </w:trPr>
        <w:tc>
          <w:tcPr>
            <w:tcW w:w="706" w:type="dxa"/>
            <w:vMerge w:val="restart"/>
          </w:tcPr>
          <w:p w:rsidR="00CC2F5B" w:rsidRDefault="00012B3C">
            <w:pPr>
              <w:pStyle w:val="TableParagraph"/>
              <w:spacing w:line="265" w:lineRule="exact"/>
              <w:ind w:left="177"/>
              <w:jc w:val="left"/>
            </w:pPr>
            <w:r>
              <w:t>NW</w:t>
            </w:r>
          </w:p>
        </w:tc>
        <w:tc>
          <w:tcPr>
            <w:tcW w:w="847" w:type="dxa"/>
          </w:tcPr>
          <w:p w:rsidR="00CC2F5B" w:rsidRDefault="00012B3C">
            <w:pPr>
              <w:pStyle w:val="TableParagraph"/>
              <w:ind w:left="86" w:right="79"/>
            </w:pPr>
            <w:r>
              <w:t>18</w:t>
            </w:r>
          </w:p>
        </w:tc>
        <w:tc>
          <w:tcPr>
            <w:tcW w:w="661" w:type="dxa"/>
          </w:tcPr>
          <w:p w:rsidR="00CC2F5B" w:rsidRDefault="00245448">
            <w:pPr>
              <w:pStyle w:val="TableParagraph"/>
              <w:ind w:left="0"/>
            </w:pPr>
            <w:r>
              <w:t xml:space="preserve"> </w:t>
            </w:r>
          </w:p>
        </w:tc>
        <w:tc>
          <w:tcPr>
            <w:tcW w:w="1130" w:type="dxa"/>
          </w:tcPr>
          <w:p w:rsidR="00245448" w:rsidRDefault="00245448">
            <w:pPr>
              <w:pStyle w:val="TableParagraph"/>
              <w:ind w:right="80"/>
            </w:pPr>
          </w:p>
        </w:tc>
        <w:tc>
          <w:tcPr>
            <w:tcW w:w="1291" w:type="dxa"/>
          </w:tcPr>
          <w:p w:rsidR="00245448" w:rsidRDefault="00245448">
            <w:pPr>
              <w:pStyle w:val="TableParagraph"/>
              <w:ind w:left="83" w:right="82"/>
            </w:pPr>
          </w:p>
        </w:tc>
        <w:tc>
          <w:tcPr>
            <w:tcW w:w="1563" w:type="dxa"/>
          </w:tcPr>
          <w:p w:rsidR="00CC2F5B" w:rsidRDefault="00CC2F5B">
            <w:pPr>
              <w:pStyle w:val="TableParagraph"/>
              <w:ind w:right="82"/>
            </w:pPr>
          </w:p>
        </w:tc>
        <w:tc>
          <w:tcPr>
            <w:tcW w:w="1289" w:type="dxa"/>
          </w:tcPr>
          <w:p w:rsidR="00CC2F5B" w:rsidRDefault="00CC2F5B">
            <w:pPr>
              <w:pStyle w:val="TableParagraph"/>
              <w:ind w:right="82"/>
            </w:pPr>
          </w:p>
        </w:tc>
        <w:tc>
          <w:tcPr>
            <w:tcW w:w="749" w:type="dxa"/>
          </w:tcPr>
          <w:p w:rsidR="00CC2F5B" w:rsidRDefault="00CC2F5B">
            <w:pPr>
              <w:pStyle w:val="TableParagraph"/>
              <w:ind w:left="6"/>
            </w:pP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86" w:right="79"/>
            </w:pPr>
            <w:r>
              <w:t>19</w:t>
            </w:r>
          </w:p>
        </w:tc>
        <w:tc>
          <w:tcPr>
            <w:tcW w:w="661" w:type="dxa"/>
          </w:tcPr>
          <w:p w:rsidR="00CC2F5B" w:rsidRDefault="00012B3C">
            <w:pPr>
              <w:pStyle w:val="TableParagraph"/>
              <w:ind w:left="0"/>
            </w:pPr>
            <w:r>
              <w:t>S</w:t>
            </w:r>
          </w:p>
        </w:tc>
        <w:tc>
          <w:tcPr>
            <w:tcW w:w="1130" w:type="dxa"/>
          </w:tcPr>
          <w:p w:rsidR="00CC2F5B" w:rsidRDefault="00012B3C">
            <w:pPr>
              <w:pStyle w:val="TableParagraph"/>
              <w:ind w:right="82"/>
            </w:pPr>
            <w:r>
              <w:t>A-C-E</w:t>
            </w:r>
          </w:p>
        </w:tc>
        <w:tc>
          <w:tcPr>
            <w:tcW w:w="1291" w:type="dxa"/>
          </w:tcPr>
          <w:p w:rsidR="00CC2F5B" w:rsidRDefault="00012B3C">
            <w:pPr>
              <w:pStyle w:val="TableParagraph"/>
              <w:ind w:left="83" w:right="82"/>
            </w:pPr>
            <w:r>
              <w:t>5.3</w:t>
            </w:r>
          </w:p>
        </w:tc>
        <w:tc>
          <w:tcPr>
            <w:tcW w:w="1563" w:type="dxa"/>
          </w:tcPr>
          <w:p w:rsidR="00CC2F5B" w:rsidRDefault="00012B3C">
            <w:pPr>
              <w:pStyle w:val="TableParagraph"/>
              <w:ind w:left="83" w:right="81"/>
            </w:pPr>
            <w:r>
              <w:t>B-C-E</w:t>
            </w:r>
          </w:p>
        </w:tc>
        <w:tc>
          <w:tcPr>
            <w:tcW w:w="1289" w:type="dxa"/>
          </w:tcPr>
          <w:p w:rsidR="00CC2F5B" w:rsidRDefault="00012B3C">
            <w:pPr>
              <w:pStyle w:val="TableParagraph"/>
              <w:ind w:right="82"/>
            </w:pPr>
            <w:r>
              <w:t>4.3</w:t>
            </w:r>
          </w:p>
        </w:tc>
        <w:tc>
          <w:tcPr>
            <w:tcW w:w="749" w:type="dxa"/>
          </w:tcPr>
          <w:p w:rsidR="00CC2F5B" w:rsidRDefault="00012B3C">
            <w:pPr>
              <w:pStyle w:val="TableParagraph"/>
              <w:ind w:left="6"/>
            </w:pPr>
            <w:r>
              <w:t>S</w:t>
            </w:r>
          </w:p>
        </w:tc>
      </w:tr>
      <w:tr w:rsidR="00CC2F5B">
        <w:trPr>
          <w:trHeight w:val="240"/>
        </w:trPr>
        <w:tc>
          <w:tcPr>
            <w:tcW w:w="706" w:type="dxa"/>
            <w:vMerge/>
            <w:tcBorders>
              <w:top w:val="nil"/>
            </w:tcBorders>
          </w:tcPr>
          <w:p w:rsidR="00CC2F5B" w:rsidRDefault="00CC2F5B">
            <w:pPr>
              <w:rPr>
                <w:sz w:val="2"/>
                <w:szCs w:val="2"/>
              </w:rPr>
            </w:pPr>
          </w:p>
        </w:tc>
        <w:tc>
          <w:tcPr>
            <w:tcW w:w="847" w:type="dxa"/>
          </w:tcPr>
          <w:p w:rsidR="00CC2F5B" w:rsidRDefault="00012B3C">
            <w:pPr>
              <w:pStyle w:val="TableParagraph"/>
              <w:ind w:left="86" w:right="79"/>
            </w:pPr>
            <w:r>
              <w:t>20</w:t>
            </w:r>
          </w:p>
        </w:tc>
        <w:tc>
          <w:tcPr>
            <w:tcW w:w="661" w:type="dxa"/>
          </w:tcPr>
          <w:p w:rsidR="00CC2F5B" w:rsidRDefault="00012B3C">
            <w:pPr>
              <w:pStyle w:val="TableParagraph"/>
              <w:ind w:left="0"/>
            </w:pPr>
            <w:r>
              <w:t>S</w:t>
            </w:r>
          </w:p>
        </w:tc>
        <w:tc>
          <w:tcPr>
            <w:tcW w:w="1130" w:type="dxa"/>
          </w:tcPr>
          <w:p w:rsidR="00CC2F5B" w:rsidRDefault="00012B3C">
            <w:pPr>
              <w:pStyle w:val="TableParagraph"/>
              <w:ind w:right="82"/>
            </w:pPr>
            <w:r>
              <w:t>A-C-E-B</w:t>
            </w:r>
          </w:p>
        </w:tc>
        <w:tc>
          <w:tcPr>
            <w:tcW w:w="1291" w:type="dxa"/>
          </w:tcPr>
          <w:p w:rsidR="00CC2F5B" w:rsidRDefault="00012B3C">
            <w:pPr>
              <w:pStyle w:val="TableParagraph"/>
              <w:ind w:left="83" w:right="82"/>
            </w:pPr>
            <w:r>
              <w:t>5.8</w:t>
            </w:r>
          </w:p>
        </w:tc>
        <w:tc>
          <w:tcPr>
            <w:tcW w:w="1563" w:type="dxa"/>
          </w:tcPr>
          <w:p w:rsidR="00CC2F5B" w:rsidRDefault="00012B3C">
            <w:pPr>
              <w:pStyle w:val="TableParagraph"/>
              <w:ind w:left="83" w:right="81"/>
            </w:pPr>
            <w:r>
              <w:t>A-C-B</w:t>
            </w:r>
          </w:p>
        </w:tc>
        <w:tc>
          <w:tcPr>
            <w:tcW w:w="1289" w:type="dxa"/>
          </w:tcPr>
          <w:p w:rsidR="00CC2F5B" w:rsidRDefault="00012B3C">
            <w:pPr>
              <w:pStyle w:val="TableParagraph"/>
              <w:ind w:right="82"/>
            </w:pPr>
            <w:r>
              <w:t>6.0</w:t>
            </w:r>
          </w:p>
        </w:tc>
        <w:tc>
          <w:tcPr>
            <w:tcW w:w="749" w:type="dxa"/>
          </w:tcPr>
          <w:p w:rsidR="00CC2F5B" w:rsidRDefault="00012B3C">
            <w:pPr>
              <w:pStyle w:val="TableParagraph"/>
              <w:ind w:left="84" w:right="80"/>
            </w:pPr>
            <w:r>
              <w:t>S*</w:t>
            </w:r>
          </w:p>
        </w:tc>
      </w:tr>
    </w:tbl>
    <w:p w:rsidR="00CC2F5B" w:rsidRDefault="00012B3C">
      <w:pPr>
        <w:pStyle w:val="Heading1"/>
        <w:ind w:left="1248"/>
      </w:pPr>
      <w:r>
        <w:t>*downwind finish</w:t>
      </w:r>
    </w:p>
    <w:p w:rsidR="00CC2F5B" w:rsidRDefault="00012B3C">
      <w:pPr>
        <w:ind w:left="528"/>
        <w:rPr>
          <w:rFonts w:ascii="Calibri"/>
        </w:rPr>
      </w:pPr>
      <w:r>
        <w:rPr>
          <w:rFonts w:ascii="Calibri"/>
        </w:rPr>
        <w:t>All marks shall be left to port, except for downwind finishes, when the finish mark shall be left to starboard.</w:t>
      </w:r>
    </w:p>
    <w:p w:rsidR="00CC2F5B" w:rsidRDefault="00012B3C">
      <w:pPr>
        <w:ind w:left="528" w:right="742"/>
        <w:rPr>
          <w:rFonts w:ascii="Calibri" w:hAnsi="Calibri"/>
        </w:rPr>
      </w:pPr>
      <w:r>
        <w:rPr>
          <w:noProof/>
        </w:rPr>
        <w:drawing>
          <wp:anchor distT="0" distB="0" distL="0" distR="0" simplePos="0" relativeHeight="251658240" behindDoc="0" locked="0" layoutInCell="1" allowOverlap="1">
            <wp:simplePos x="0" y="0"/>
            <wp:positionH relativeFrom="page">
              <wp:posOffset>3448811</wp:posOffset>
            </wp:positionH>
            <wp:positionV relativeFrom="paragraph">
              <wp:posOffset>495092</wp:posOffset>
            </wp:positionV>
            <wp:extent cx="3913632" cy="48371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913632" cy="4837176"/>
                    </a:xfrm>
                    <a:prstGeom prst="rect">
                      <a:avLst/>
                    </a:prstGeom>
                  </pic:spPr>
                </pic:pic>
              </a:graphicData>
            </a:graphic>
          </wp:anchor>
        </w:drawing>
      </w:r>
      <w:r>
        <w:rPr>
          <w:rFonts w:ascii="Calibri" w:hAnsi="Calibri"/>
        </w:rPr>
        <w:t>An “X” displayed after the course number on the signal boat indicates that the course shall be sailed to the first mark and then back to finish at the signal boat.</w:t>
      </w:r>
    </w:p>
    <w:p w:rsidR="00CC2F5B" w:rsidRDefault="00CC2F5B">
      <w:pPr>
        <w:pStyle w:val="BodyText"/>
        <w:spacing w:before="3" w:after="1"/>
        <w:ind w:left="0"/>
        <w:rPr>
          <w:rFonts w:ascii="Calibri"/>
          <w:sz w:val="22"/>
        </w:rPr>
      </w:pPr>
    </w:p>
    <w:tbl>
      <w:tblPr>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2069"/>
        <w:gridCol w:w="1621"/>
      </w:tblGrid>
      <w:tr w:rsidR="00CC2F5B">
        <w:trPr>
          <w:trHeight w:val="260"/>
        </w:trPr>
        <w:tc>
          <w:tcPr>
            <w:tcW w:w="4136" w:type="dxa"/>
            <w:gridSpan w:val="3"/>
          </w:tcPr>
          <w:p w:rsidR="00CC2F5B" w:rsidRDefault="00012B3C">
            <w:pPr>
              <w:pStyle w:val="TableParagraph"/>
              <w:spacing w:line="258" w:lineRule="exact"/>
              <w:ind w:left="103"/>
              <w:jc w:val="left"/>
              <w:rPr>
                <w:b/>
              </w:rPr>
            </w:pPr>
            <w:r>
              <w:rPr>
                <w:b/>
                <w:i/>
              </w:rPr>
              <w:t xml:space="preserve">Approximate </w:t>
            </w:r>
            <w:r>
              <w:rPr>
                <w:b/>
              </w:rPr>
              <w:t>GPS Coordinates for Marks</w:t>
            </w:r>
          </w:p>
        </w:tc>
      </w:tr>
      <w:tr w:rsidR="00CC2F5B">
        <w:trPr>
          <w:trHeight w:val="260"/>
        </w:trPr>
        <w:tc>
          <w:tcPr>
            <w:tcW w:w="446" w:type="dxa"/>
            <w:vMerge w:val="restart"/>
          </w:tcPr>
          <w:p w:rsidR="00CC2F5B" w:rsidRDefault="00012B3C">
            <w:pPr>
              <w:pStyle w:val="TableParagraph"/>
              <w:spacing w:line="265" w:lineRule="exact"/>
              <w:ind w:left="103"/>
              <w:jc w:val="left"/>
              <w:rPr>
                <w:b/>
              </w:rPr>
            </w:pPr>
            <w:r>
              <w:rPr>
                <w:b/>
              </w:rPr>
              <w:t>A</w:t>
            </w:r>
          </w:p>
        </w:tc>
        <w:tc>
          <w:tcPr>
            <w:tcW w:w="2069" w:type="dxa"/>
          </w:tcPr>
          <w:p w:rsidR="00CC2F5B" w:rsidRDefault="00012B3C">
            <w:pPr>
              <w:pStyle w:val="TableParagraph"/>
              <w:spacing w:line="258" w:lineRule="exact"/>
              <w:ind w:left="101"/>
              <w:jc w:val="left"/>
            </w:pPr>
            <w:r>
              <w:t>N 41</w:t>
            </w:r>
            <w:r>
              <w:rPr>
                <w:position w:val="8"/>
                <w:sz w:val="14"/>
              </w:rPr>
              <w:t xml:space="preserve">o </w:t>
            </w:r>
            <w:r>
              <w:t>07.238'</w:t>
            </w:r>
          </w:p>
        </w:tc>
        <w:tc>
          <w:tcPr>
            <w:tcW w:w="1621" w:type="dxa"/>
            <w:vMerge w:val="restart"/>
          </w:tcPr>
          <w:p w:rsidR="00CC2F5B" w:rsidRDefault="00012B3C">
            <w:pPr>
              <w:pStyle w:val="TableParagraph"/>
              <w:spacing w:line="265" w:lineRule="exact"/>
              <w:ind w:left="103"/>
              <w:jc w:val="left"/>
            </w:pPr>
            <w:r>
              <w:t>Seasonal Marks</w:t>
            </w:r>
          </w:p>
        </w:tc>
      </w:tr>
      <w:tr w:rsidR="00CC2F5B">
        <w:trPr>
          <w:trHeight w:val="260"/>
        </w:trPr>
        <w:tc>
          <w:tcPr>
            <w:tcW w:w="446" w:type="dxa"/>
            <w:vMerge/>
            <w:tcBorders>
              <w:top w:val="nil"/>
            </w:tcBorders>
          </w:tcPr>
          <w:p w:rsidR="00CC2F5B" w:rsidRDefault="00CC2F5B">
            <w:pPr>
              <w:rPr>
                <w:sz w:val="2"/>
                <w:szCs w:val="2"/>
              </w:rPr>
            </w:pPr>
          </w:p>
        </w:tc>
        <w:tc>
          <w:tcPr>
            <w:tcW w:w="2069" w:type="dxa"/>
          </w:tcPr>
          <w:p w:rsidR="00CC2F5B" w:rsidRDefault="00012B3C">
            <w:pPr>
              <w:pStyle w:val="TableParagraph"/>
              <w:spacing w:line="258" w:lineRule="exact"/>
              <w:ind w:left="101"/>
              <w:jc w:val="left"/>
            </w:pPr>
            <w:r>
              <w:t>W 073</w:t>
            </w:r>
            <w:r>
              <w:rPr>
                <w:position w:val="8"/>
                <w:sz w:val="14"/>
              </w:rPr>
              <w:t xml:space="preserve">o </w:t>
            </w:r>
            <w:r>
              <w:t>53.937'</w:t>
            </w:r>
          </w:p>
        </w:tc>
        <w:tc>
          <w:tcPr>
            <w:tcW w:w="1621" w:type="dxa"/>
            <w:vMerge/>
            <w:tcBorders>
              <w:top w:val="nil"/>
            </w:tcBorders>
          </w:tcPr>
          <w:p w:rsidR="00CC2F5B" w:rsidRDefault="00CC2F5B">
            <w:pPr>
              <w:rPr>
                <w:sz w:val="2"/>
                <w:szCs w:val="2"/>
              </w:rPr>
            </w:pPr>
          </w:p>
        </w:tc>
      </w:tr>
      <w:tr w:rsidR="00CC2F5B">
        <w:trPr>
          <w:trHeight w:val="260"/>
        </w:trPr>
        <w:tc>
          <w:tcPr>
            <w:tcW w:w="446" w:type="dxa"/>
            <w:vMerge w:val="restart"/>
          </w:tcPr>
          <w:p w:rsidR="00CC2F5B" w:rsidRDefault="00012B3C">
            <w:pPr>
              <w:pStyle w:val="TableParagraph"/>
              <w:spacing w:line="265" w:lineRule="exact"/>
              <w:ind w:left="103"/>
              <w:jc w:val="left"/>
              <w:rPr>
                <w:b/>
              </w:rPr>
            </w:pPr>
            <w:r>
              <w:rPr>
                <w:b/>
              </w:rPr>
              <w:t>B</w:t>
            </w:r>
          </w:p>
        </w:tc>
        <w:tc>
          <w:tcPr>
            <w:tcW w:w="2069" w:type="dxa"/>
          </w:tcPr>
          <w:p w:rsidR="00CC2F5B" w:rsidRDefault="00012B3C">
            <w:pPr>
              <w:pStyle w:val="TableParagraph"/>
              <w:spacing w:line="258" w:lineRule="exact"/>
              <w:ind w:left="101"/>
              <w:jc w:val="left"/>
            </w:pPr>
            <w:r>
              <w:t>N 41</w:t>
            </w:r>
            <w:r>
              <w:rPr>
                <w:position w:val="8"/>
                <w:sz w:val="14"/>
              </w:rPr>
              <w:t xml:space="preserve">o </w:t>
            </w:r>
            <w:r>
              <w:t>06.779'</w:t>
            </w:r>
          </w:p>
        </w:tc>
        <w:tc>
          <w:tcPr>
            <w:tcW w:w="1621" w:type="dxa"/>
            <w:vMerge/>
            <w:tcBorders>
              <w:top w:val="nil"/>
            </w:tcBorders>
          </w:tcPr>
          <w:p w:rsidR="00CC2F5B" w:rsidRDefault="00CC2F5B">
            <w:pPr>
              <w:rPr>
                <w:sz w:val="2"/>
                <w:szCs w:val="2"/>
              </w:rPr>
            </w:pPr>
          </w:p>
        </w:tc>
      </w:tr>
      <w:tr w:rsidR="00CC2F5B">
        <w:trPr>
          <w:trHeight w:val="260"/>
        </w:trPr>
        <w:tc>
          <w:tcPr>
            <w:tcW w:w="446" w:type="dxa"/>
            <w:vMerge/>
            <w:tcBorders>
              <w:top w:val="nil"/>
            </w:tcBorders>
          </w:tcPr>
          <w:p w:rsidR="00CC2F5B" w:rsidRDefault="00CC2F5B">
            <w:pPr>
              <w:rPr>
                <w:sz w:val="2"/>
                <w:szCs w:val="2"/>
              </w:rPr>
            </w:pPr>
          </w:p>
        </w:tc>
        <w:tc>
          <w:tcPr>
            <w:tcW w:w="2069" w:type="dxa"/>
          </w:tcPr>
          <w:p w:rsidR="00CC2F5B" w:rsidRDefault="00012B3C">
            <w:pPr>
              <w:pStyle w:val="TableParagraph"/>
              <w:spacing w:line="258" w:lineRule="exact"/>
              <w:ind w:left="101"/>
              <w:jc w:val="left"/>
            </w:pPr>
            <w:r>
              <w:t>W 073</w:t>
            </w:r>
            <w:r>
              <w:rPr>
                <w:position w:val="8"/>
                <w:sz w:val="14"/>
              </w:rPr>
              <w:t xml:space="preserve">o </w:t>
            </w:r>
            <w:r>
              <w:t>53.401'</w:t>
            </w:r>
          </w:p>
        </w:tc>
        <w:tc>
          <w:tcPr>
            <w:tcW w:w="1621" w:type="dxa"/>
            <w:vMerge/>
            <w:tcBorders>
              <w:top w:val="nil"/>
            </w:tcBorders>
          </w:tcPr>
          <w:p w:rsidR="00CC2F5B" w:rsidRDefault="00CC2F5B">
            <w:pPr>
              <w:rPr>
                <w:sz w:val="2"/>
                <w:szCs w:val="2"/>
              </w:rPr>
            </w:pPr>
          </w:p>
        </w:tc>
      </w:tr>
      <w:tr w:rsidR="00CC2F5B">
        <w:trPr>
          <w:trHeight w:val="260"/>
        </w:trPr>
        <w:tc>
          <w:tcPr>
            <w:tcW w:w="446" w:type="dxa"/>
            <w:vMerge w:val="restart"/>
          </w:tcPr>
          <w:p w:rsidR="00CC2F5B" w:rsidRDefault="00012B3C">
            <w:pPr>
              <w:pStyle w:val="TableParagraph"/>
              <w:spacing w:line="265" w:lineRule="exact"/>
              <w:ind w:left="103"/>
              <w:jc w:val="left"/>
              <w:rPr>
                <w:b/>
              </w:rPr>
            </w:pPr>
            <w:r>
              <w:rPr>
                <w:b/>
              </w:rPr>
              <w:t>C</w:t>
            </w:r>
          </w:p>
        </w:tc>
        <w:tc>
          <w:tcPr>
            <w:tcW w:w="2069" w:type="dxa"/>
          </w:tcPr>
          <w:p w:rsidR="00CC2F5B" w:rsidRDefault="00012B3C">
            <w:pPr>
              <w:pStyle w:val="TableParagraph"/>
              <w:spacing w:line="258" w:lineRule="exact"/>
              <w:ind w:left="101"/>
              <w:jc w:val="left"/>
            </w:pPr>
            <w:r>
              <w:t>N 41</w:t>
            </w:r>
            <w:r>
              <w:rPr>
                <w:position w:val="8"/>
                <w:sz w:val="14"/>
              </w:rPr>
              <w:t xml:space="preserve">o </w:t>
            </w:r>
            <w:r>
              <w:t>05.099'</w:t>
            </w:r>
          </w:p>
        </w:tc>
        <w:tc>
          <w:tcPr>
            <w:tcW w:w="1621" w:type="dxa"/>
            <w:vMerge/>
            <w:tcBorders>
              <w:top w:val="nil"/>
            </w:tcBorders>
          </w:tcPr>
          <w:p w:rsidR="00CC2F5B" w:rsidRDefault="00CC2F5B">
            <w:pPr>
              <w:rPr>
                <w:sz w:val="2"/>
                <w:szCs w:val="2"/>
              </w:rPr>
            </w:pPr>
          </w:p>
        </w:tc>
      </w:tr>
      <w:tr w:rsidR="00CC2F5B">
        <w:trPr>
          <w:trHeight w:val="260"/>
        </w:trPr>
        <w:tc>
          <w:tcPr>
            <w:tcW w:w="446" w:type="dxa"/>
            <w:vMerge/>
            <w:tcBorders>
              <w:top w:val="nil"/>
            </w:tcBorders>
          </w:tcPr>
          <w:p w:rsidR="00CC2F5B" w:rsidRDefault="00CC2F5B">
            <w:pPr>
              <w:rPr>
                <w:sz w:val="2"/>
                <w:szCs w:val="2"/>
              </w:rPr>
            </w:pPr>
          </w:p>
        </w:tc>
        <w:tc>
          <w:tcPr>
            <w:tcW w:w="2069" w:type="dxa"/>
          </w:tcPr>
          <w:p w:rsidR="00CC2F5B" w:rsidRDefault="00012B3C">
            <w:pPr>
              <w:pStyle w:val="TableParagraph"/>
              <w:spacing w:line="258" w:lineRule="exact"/>
              <w:ind w:left="101"/>
              <w:jc w:val="left"/>
            </w:pPr>
            <w:r>
              <w:t>W 073</w:t>
            </w:r>
            <w:r>
              <w:rPr>
                <w:position w:val="8"/>
                <w:sz w:val="14"/>
              </w:rPr>
              <w:t xml:space="preserve">o </w:t>
            </w:r>
            <w:r>
              <w:t>53.527'</w:t>
            </w:r>
          </w:p>
        </w:tc>
        <w:tc>
          <w:tcPr>
            <w:tcW w:w="1621" w:type="dxa"/>
            <w:vMerge/>
            <w:tcBorders>
              <w:top w:val="nil"/>
            </w:tcBorders>
          </w:tcPr>
          <w:p w:rsidR="00CC2F5B" w:rsidRDefault="00CC2F5B">
            <w:pPr>
              <w:rPr>
                <w:sz w:val="2"/>
                <w:szCs w:val="2"/>
              </w:rPr>
            </w:pPr>
          </w:p>
        </w:tc>
      </w:tr>
      <w:tr w:rsidR="00CC2F5B">
        <w:trPr>
          <w:trHeight w:val="260"/>
        </w:trPr>
        <w:tc>
          <w:tcPr>
            <w:tcW w:w="446" w:type="dxa"/>
            <w:vMerge w:val="restart"/>
          </w:tcPr>
          <w:p w:rsidR="00CC2F5B" w:rsidRDefault="00012B3C">
            <w:pPr>
              <w:pStyle w:val="TableParagraph"/>
              <w:spacing w:line="265" w:lineRule="exact"/>
              <w:ind w:left="103"/>
              <w:jc w:val="left"/>
              <w:rPr>
                <w:b/>
              </w:rPr>
            </w:pPr>
            <w:r>
              <w:rPr>
                <w:b/>
              </w:rPr>
              <w:t>D</w:t>
            </w:r>
          </w:p>
        </w:tc>
        <w:tc>
          <w:tcPr>
            <w:tcW w:w="2069" w:type="dxa"/>
          </w:tcPr>
          <w:p w:rsidR="00CC2F5B" w:rsidRDefault="00012B3C">
            <w:pPr>
              <w:pStyle w:val="TableParagraph"/>
              <w:spacing w:line="258" w:lineRule="exact"/>
              <w:ind w:left="101"/>
              <w:jc w:val="left"/>
            </w:pPr>
            <w:r>
              <w:t>N 41</w:t>
            </w:r>
            <w:r>
              <w:rPr>
                <w:position w:val="8"/>
                <w:sz w:val="14"/>
              </w:rPr>
              <w:t xml:space="preserve">o </w:t>
            </w:r>
            <w:r>
              <w:t>05.866'</w:t>
            </w:r>
          </w:p>
        </w:tc>
        <w:tc>
          <w:tcPr>
            <w:tcW w:w="1621" w:type="dxa"/>
            <w:vMerge/>
            <w:tcBorders>
              <w:top w:val="nil"/>
            </w:tcBorders>
          </w:tcPr>
          <w:p w:rsidR="00CC2F5B" w:rsidRDefault="00CC2F5B">
            <w:pPr>
              <w:rPr>
                <w:sz w:val="2"/>
                <w:szCs w:val="2"/>
              </w:rPr>
            </w:pPr>
          </w:p>
        </w:tc>
      </w:tr>
      <w:tr w:rsidR="00CC2F5B">
        <w:trPr>
          <w:trHeight w:val="260"/>
        </w:trPr>
        <w:tc>
          <w:tcPr>
            <w:tcW w:w="446" w:type="dxa"/>
            <w:vMerge/>
            <w:tcBorders>
              <w:top w:val="nil"/>
            </w:tcBorders>
          </w:tcPr>
          <w:p w:rsidR="00CC2F5B" w:rsidRDefault="00CC2F5B">
            <w:pPr>
              <w:rPr>
                <w:sz w:val="2"/>
                <w:szCs w:val="2"/>
              </w:rPr>
            </w:pPr>
          </w:p>
        </w:tc>
        <w:tc>
          <w:tcPr>
            <w:tcW w:w="2069" w:type="dxa"/>
          </w:tcPr>
          <w:p w:rsidR="00CC2F5B" w:rsidRDefault="00012B3C">
            <w:pPr>
              <w:pStyle w:val="TableParagraph"/>
              <w:spacing w:line="258" w:lineRule="exact"/>
              <w:ind w:left="101"/>
              <w:jc w:val="left"/>
            </w:pPr>
            <w:r>
              <w:t>W 073</w:t>
            </w:r>
            <w:r>
              <w:rPr>
                <w:position w:val="8"/>
                <w:sz w:val="14"/>
              </w:rPr>
              <w:t xml:space="preserve">o </w:t>
            </w:r>
            <w:r>
              <w:t>54.297'</w:t>
            </w:r>
          </w:p>
        </w:tc>
        <w:tc>
          <w:tcPr>
            <w:tcW w:w="1621" w:type="dxa"/>
            <w:vMerge/>
            <w:tcBorders>
              <w:top w:val="nil"/>
            </w:tcBorders>
          </w:tcPr>
          <w:p w:rsidR="00CC2F5B" w:rsidRDefault="00CC2F5B">
            <w:pPr>
              <w:rPr>
                <w:sz w:val="2"/>
                <w:szCs w:val="2"/>
              </w:rPr>
            </w:pPr>
          </w:p>
        </w:tc>
      </w:tr>
      <w:tr w:rsidR="00CC2F5B">
        <w:trPr>
          <w:trHeight w:val="260"/>
        </w:trPr>
        <w:tc>
          <w:tcPr>
            <w:tcW w:w="446" w:type="dxa"/>
            <w:vMerge w:val="restart"/>
          </w:tcPr>
          <w:p w:rsidR="00CC2F5B" w:rsidRDefault="00012B3C">
            <w:pPr>
              <w:pStyle w:val="TableParagraph"/>
              <w:spacing w:line="266" w:lineRule="exact"/>
              <w:ind w:left="103"/>
              <w:jc w:val="left"/>
              <w:rPr>
                <w:b/>
              </w:rPr>
            </w:pPr>
            <w:r>
              <w:rPr>
                <w:b/>
              </w:rPr>
              <w:t>E</w:t>
            </w:r>
          </w:p>
        </w:tc>
        <w:tc>
          <w:tcPr>
            <w:tcW w:w="2069" w:type="dxa"/>
          </w:tcPr>
          <w:p w:rsidR="00CC2F5B" w:rsidRDefault="00012B3C">
            <w:pPr>
              <w:pStyle w:val="TableParagraph"/>
              <w:spacing w:line="259" w:lineRule="exact"/>
              <w:ind w:left="101"/>
              <w:jc w:val="left"/>
            </w:pPr>
            <w:r>
              <w:t>N 41</w:t>
            </w:r>
            <w:r>
              <w:rPr>
                <w:position w:val="8"/>
                <w:sz w:val="14"/>
              </w:rPr>
              <w:t xml:space="preserve">o </w:t>
            </w:r>
            <w:r>
              <w:t>05.857'</w:t>
            </w:r>
          </w:p>
        </w:tc>
        <w:tc>
          <w:tcPr>
            <w:tcW w:w="1621" w:type="dxa"/>
            <w:vMerge/>
            <w:tcBorders>
              <w:top w:val="nil"/>
            </w:tcBorders>
          </w:tcPr>
          <w:p w:rsidR="00CC2F5B" w:rsidRDefault="00CC2F5B">
            <w:pPr>
              <w:rPr>
                <w:sz w:val="2"/>
                <w:szCs w:val="2"/>
              </w:rPr>
            </w:pPr>
          </w:p>
        </w:tc>
      </w:tr>
      <w:tr w:rsidR="00CC2F5B">
        <w:trPr>
          <w:trHeight w:val="260"/>
        </w:trPr>
        <w:tc>
          <w:tcPr>
            <w:tcW w:w="446" w:type="dxa"/>
            <w:vMerge/>
            <w:tcBorders>
              <w:top w:val="nil"/>
            </w:tcBorders>
          </w:tcPr>
          <w:p w:rsidR="00CC2F5B" w:rsidRDefault="00CC2F5B">
            <w:pPr>
              <w:rPr>
                <w:sz w:val="2"/>
                <w:szCs w:val="2"/>
              </w:rPr>
            </w:pPr>
          </w:p>
        </w:tc>
        <w:tc>
          <w:tcPr>
            <w:tcW w:w="2069" w:type="dxa"/>
          </w:tcPr>
          <w:p w:rsidR="00CC2F5B" w:rsidRDefault="00012B3C">
            <w:pPr>
              <w:pStyle w:val="TableParagraph"/>
              <w:spacing w:line="258" w:lineRule="exact"/>
              <w:ind w:left="101"/>
              <w:jc w:val="left"/>
            </w:pPr>
            <w:r>
              <w:t>W 073</w:t>
            </w:r>
            <w:r>
              <w:rPr>
                <w:position w:val="8"/>
                <w:sz w:val="14"/>
              </w:rPr>
              <w:t xml:space="preserve">o </w:t>
            </w:r>
            <w:r>
              <w:t>52.506'</w:t>
            </w:r>
          </w:p>
        </w:tc>
        <w:tc>
          <w:tcPr>
            <w:tcW w:w="1621" w:type="dxa"/>
            <w:vMerge/>
            <w:tcBorders>
              <w:top w:val="nil"/>
            </w:tcBorders>
          </w:tcPr>
          <w:p w:rsidR="00CC2F5B" w:rsidRDefault="00CC2F5B">
            <w:pPr>
              <w:rPr>
                <w:sz w:val="2"/>
                <w:szCs w:val="2"/>
              </w:rPr>
            </w:pPr>
          </w:p>
        </w:tc>
      </w:tr>
      <w:tr w:rsidR="00CC2F5B">
        <w:trPr>
          <w:trHeight w:val="260"/>
        </w:trPr>
        <w:tc>
          <w:tcPr>
            <w:tcW w:w="446" w:type="dxa"/>
            <w:vMerge w:val="restart"/>
          </w:tcPr>
          <w:p w:rsidR="00CC2F5B" w:rsidRDefault="00012B3C">
            <w:pPr>
              <w:pStyle w:val="TableParagraph"/>
              <w:spacing w:line="265" w:lineRule="exact"/>
              <w:ind w:left="103"/>
              <w:jc w:val="left"/>
              <w:rPr>
                <w:b/>
              </w:rPr>
            </w:pPr>
            <w:r>
              <w:rPr>
                <w:b/>
              </w:rPr>
              <w:t>11</w:t>
            </w:r>
          </w:p>
        </w:tc>
        <w:tc>
          <w:tcPr>
            <w:tcW w:w="2069" w:type="dxa"/>
          </w:tcPr>
          <w:p w:rsidR="00CC2F5B" w:rsidRDefault="00012B3C">
            <w:pPr>
              <w:pStyle w:val="TableParagraph"/>
              <w:spacing w:line="258" w:lineRule="exact"/>
              <w:ind w:left="101"/>
              <w:jc w:val="left"/>
            </w:pPr>
            <w:r>
              <w:t>N 41</w:t>
            </w:r>
            <w:r>
              <w:rPr>
                <w:position w:val="8"/>
                <w:sz w:val="14"/>
              </w:rPr>
              <w:t xml:space="preserve">o </w:t>
            </w:r>
            <w:r>
              <w:t>07.547'</w:t>
            </w:r>
          </w:p>
        </w:tc>
        <w:tc>
          <w:tcPr>
            <w:tcW w:w="1621" w:type="dxa"/>
            <w:vMerge w:val="restart"/>
          </w:tcPr>
          <w:p w:rsidR="00CC2F5B" w:rsidRDefault="00012B3C">
            <w:pPr>
              <w:pStyle w:val="TableParagraph"/>
              <w:spacing w:line="240" w:lineRule="auto"/>
              <w:ind w:left="103" w:right="357"/>
              <w:jc w:val="left"/>
            </w:pPr>
            <w:r>
              <w:t>Government Mark</w:t>
            </w:r>
          </w:p>
        </w:tc>
      </w:tr>
      <w:tr w:rsidR="00CC2F5B">
        <w:trPr>
          <w:trHeight w:val="260"/>
        </w:trPr>
        <w:tc>
          <w:tcPr>
            <w:tcW w:w="446" w:type="dxa"/>
            <w:vMerge/>
            <w:tcBorders>
              <w:top w:val="nil"/>
            </w:tcBorders>
          </w:tcPr>
          <w:p w:rsidR="00CC2F5B" w:rsidRDefault="00CC2F5B">
            <w:pPr>
              <w:rPr>
                <w:sz w:val="2"/>
                <w:szCs w:val="2"/>
              </w:rPr>
            </w:pPr>
          </w:p>
        </w:tc>
        <w:tc>
          <w:tcPr>
            <w:tcW w:w="2069" w:type="dxa"/>
          </w:tcPr>
          <w:p w:rsidR="00CC2F5B" w:rsidRDefault="00012B3C">
            <w:pPr>
              <w:pStyle w:val="TableParagraph"/>
              <w:spacing w:line="258" w:lineRule="exact"/>
              <w:ind w:left="101"/>
              <w:jc w:val="left"/>
            </w:pPr>
            <w:r>
              <w:t>W 073</w:t>
            </w:r>
            <w:r>
              <w:rPr>
                <w:position w:val="8"/>
                <w:sz w:val="14"/>
              </w:rPr>
              <w:t xml:space="preserve">o </w:t>
            </w:r>
            <w:r>
              <w:t>52.868'</w:t>
            </w:r>
          </w:p>
        </w:tc>
        <w:tc>
          <w:tcPr>
            <w:tcW w:w="1621" w:type="dxa"/>
            <w:vMerge/>
            <w:tcBorders>
              <w:top w:val="nil"/>
            </w:tcBorders>
          </w:tcPr>
          <w:p w:rsidR="00CC2F5B" w:rsidRDefault="00CC2F5B">
            <w:pPr>
              <w:rPr>
                <w:sz w:val="2"/>
                <w:szCs w:val="2"/>
              </w:rPr>
            </w:pPr>
          </w:p>
        </w:tc>
      </w:tr>
      <w:tr w:rsidR="00CC2F5B">
        <w:trPr>
          <w:trHeight w:val="380"/>
        </w:trPr>
        <w:tc>
          <w:tcPr>
            <w:tcW w:w="446" w:type="dxa"/>
          </w:tcPr>
          <w:p w:rsidR="00CC2F5B" w:rsidRDefault="00012B3C">
            <w:pPr>
              <w:pStyle w:val="TableParagraph"/>
              <w:spacing w:line="265" w:lineRule="exact"/>
              <w:ind w:left="103"/>
              <w:jc w:val="left"/>
              <w:rPr>
                <w:b/>
              </w:rPr>
            </w:pPr>
            <w:r>
              <w:rPr>
                <w:b/>
              </w:rPr>
              <w:t>S</w:t>
            </w:r>
          </w:p>
        </w:tc>
        <w:tc>
          <w:tcPr>
            <w:tcW w:w="2069" w:type="dxa"/>
          </w:tcPr>
          <w:p w:rsidR="00CC2F5B" w:rsidRDefault="00012B3C">
            <w:pPr>
              <w:pStyle w:val="TableParagraph"/>
              <w:spacing w:line="265" w:lineRule="exact"/>
              <w:ind w:left="101"/>
              <w:jc w:val="left"/>
            </w:pPr>
            <w:r>
              <w:t>TBD on day of Race</w:t>
            </w:r>
          </w:p>
        </w:tc>
        <w:tc>
          <w:tcPr>
            <w:tcW w:w="1621" w:type="dxa"/>
          </w:tcPr>
          <w:p w:rsidR="00CC2F5B" w:rsidRDefault="00012B3C">
            <w:pPr>
              <w:pStyle w:val="TableParagraph"/>
              <w:spacing w:line="265" w:lineRule="exact"/>
              <w:ind w:left="103"/>
              <w:jc w:val="left"/>
            </w:pPr>
            <w:r>
              <w:t>Start Position</w:t>
            </w:r>
          </w:p>
        </w:tc>
      </w:tr>
      <w:tr w:rsidR="00CC2F5B">
        <w:trPr>
          <w:trHeight w:val="260"/>
        </w:trPr>
        <w:tc>
          <w:tcPr>
            <w:tcW w:w="446" w:type="dxa"/>
            <w:vMerge w:val="restart"/>
          </w:tcPr>
          <w:p w:rsidR="00CC2F5B" w:rsidRDefault="00012B3C">
            <w:pPr>
              <w:pStyle w:val="TableParagraph"/>
              <w:spacing w:line="265" w:lineRule="exact"/>
              <w:ind w:left="103"/>
              <w:jc w:val="left"/>
              <w:rPr>
                <w:b/>
              </w:rPr>
            </w:pPr>
            <w:r>
              <w:rPr>
                <w:b/>
              </w:rPr>
              <w:t>R</w:t>
            </w:r>
          </w:p>
        </w:tc>
        <w:tc>
          <w:tcPr>
            <w:tcW w:w="2069" w:type="dxa"/>
          </w:tcPr>
          <w:p w:rsidR="00CC2F5B" w:rsidRDefault="00012B3C">
            <w:pPr>
              <w:pStyle w:val="TableParagraph"/>
              <w:spacing w:line="258" w:lineRule="exact"/>
              <w:ind w:left="101"/>
              <w:jc w:val="left"/>
            </w:pPr>
            <w:r>
              <w:t>N 41</w:t>
            </w:r>
            <w:r>
              <w:rPr>
                <w:position w:val="8"/>
                <w:sz w:val="14"/>
              </w:rPr>
              <w:t xml:space="preserve">o </w:t>
            </w:r>
            <w:r>
              <w:t>04.995'</w:t>
            </w:r>
          </w:p>
        </w:tc>
        <w:tc>
          <w:tcPr>
            <w:tcW w:w="1621" w:type="dxa"/>
            <w:vMerge w:val="restart"/>
          </w:tcPr>
          <w:p w:rsidR="00CC2F5B" w:rsidRDefault="00012B3C">
            <w:pPr>
              <w:pStyle w:val="TableParagraph"/>
              <w:spacing w:line="240" w:lineRule="auto"/>
              <w:ind w:left="103" w:right="107"/>
              <w:jc w:val="left"/>
            </w:pPr>
            <w:r>
              <w:t>USCG exclusion zone</w:t>
            </w:r>
          </w:p>
        </w:tc>
      </w:tr>
      <w:tr w:rsidR="00CC2F5B">
        <w:trPr>
          <w:trHeight w:val="260"/>
        </w:trPr>
        <w:tc>
          <w:tcPr>
            <w:tcW w:w="446" w:type="dxa"/>
            <w:vMerge/>
            <w:tcBorders>
              <w:top w:val="nil"/>
            </w:tcBorders>
          </w:tcPr>
          <w:p w:rsidR="00CC2F5B" w:rsidRDefault="00CC2F5B">
            <w:pPr>
              <w:rPr>
                <w:sz w:val="2"/>
                <w:szCs w:val="2"/>
              </w:rPr>
            </w:pPr>
          </w:p>
        </w:tc>
        <w:tc>
          <w:tcPr>
            <w:tcW w:w="2069" w:type="dxa"/>
          </w:tcPr>
          <w:p w:rsidR="00CC2F5B" w:rsidRDefault="00012B3C">
            <w:pPr>
              <w:pStyle w:val="TableParagraph"/>
              <w:spacing w:line="258" w:lineRule="exact"/>
              <w:ind w:left="101"/>
              <w:jc w:val="left"/>
            </w:pPr>
            <w:r>
              <w:t>W 073</w:t>
            </w:r>
            <w:r>
              <w:rPr>
                <w:position w:val="8"/>
                <w:sz w:val="14"/>
              </w:rPr>
              <w:t xml:space="preserve">o </w:t>
            </w:r>
            <w:r>
              <w:t>54.759'</w:t>
            </w:r>
          </w:p>
        </w:tc>
        <w:tc>
          <w:tcPr>
            <w:tcW w:w="1621" w:type="dxa"/>
            <w:vMerge/>
            <w:tcBorders>
              <w:top w:val="nil"/>
            </w:tcBorders>
          </w:tcPr>
          <w:p w:rsidR="00CC2F5B" w:rsidRDefault="00CC2F5B">
            <w:pPr>
              <w:rPr>
                <w:sz w:val="2"/>
                <w:szCs w:val="2"/>
              </w:rPr>
            </w:pPr>
          </w:p>
        </w:tc>
      </w:tr>
      <w:tr w:rsidR="00CC2F5B">
        <w:trPr>
          <w:trHeight w:val="260"/>
        </w:trPr>
        <w:tc>
          <w:tcPr>
            <w:tcW w:w="446" w:type="dxa"/>
            <w:vMerge w:val="restart"/>
          </w:tcPr>
          <w:p w:rsidR="00CC2F5B" w:rsidRDefault="00012B3C">
            <w:pPr>
              <w:pStyle w:val="TableParagraph"/>
              <w:spacing w:line="265" w:lineRule="exact"/>
              <w:ind w:left="103"/>
              <w:jc w:val="left"/>
              <w:rPr>
                <w:b/>
              </w:rPr>
            </w:pPr>
            <w:r>
              <w:rPr>
                <w:b/>
              </w:rPr>
              <w:t>R</w:t>
            </w:r>
          </w:p>
        </w:tc>
        <w:tc>
          <w:tcPr>
            <w:tcW w:w="2069" w:type="dxa"/>
          </w:tcPr>
          <w:p w:rsidR="00CC2F5B" w:rsidRDefault="00012B3C">
            <w:pPr>
              <w:pStyle w:val="TableParagraph"/>
              <w:spacing w:line="258" w:lineRule="exact"/>
              <w:ind w:left="101"/>
              <w:jc w:val="left"/>
            </w:pPr>
            <w:r>
              <w:t>N 41</w:t>
            </w:r>
            <w:r>
              <w:rPr>
                <w:position w:val="8"/>
                <w:sz w:val="14"/>
              </w:rPr>
              <w:t xml:space="preserve">o </w:t>
            </w:r>
            <w:r>
              <w:t>05.003'</w:t>
            </w:r>
          </w:p>
        </w:tc>
        <w:tc>
          <w:tcPr>
            <w:tcW w:w="1621" w:type="dxa"/>
            <w:vMerge/>
            <w:tcBorders>
              <w:top w:val="nil"/>
            </w:tcBorders>
          </w:tcPr>
          <w:p w:rsidR="00CC2F5B" w:rsidRDefault="00CC2F5B">
            <w:pPr>
              <w:rPr>
                <w:sz w:val="2"/>
                <w:szCs w:val="2"/>
              </w:rPr>
            </w:pPr>
          </w:p>
        </w:tc>
      </w:tr>
      <w:tr w:rsidR="00CC2F5B">
        <w:trPr>
          <w:trHeight w:val="260"/>
        </w:trPr>
        <w:tc>
          <w:tcPr>
            <w:tcW w:w="446" w:type="dxa"/>
            <w:vMerge/>
            <w:tcBorders>
              <w:top w:val="nil"/>
            </w:tcBorders>
          </w:tcPr>
          <w:p w:rsidR="00CC2F5B" w:rsidRDefault="00CC2F5B">
            <w:pPr>
              <w:rPr>
                <w:sz w:val="2"/>
                <w:szCs w:val="2"/>
              </w:rPr>
            </w:pPr>
          </w:p>
        </w:tc>
        <w:tc>
          <w:tcPr>
            <w:tcW w:w="2069" w:type="dxa"/>
          </w:tcPr>
          <w:p w:rsidR="00CC2F5B" w:rsidRDefault="00012B3C">
            <w:pPr>
              <w:pStyle w:val="TableParagraph"/>
              <w:spacing w:line="258" w:lineRule="exact"/>
              <w:ind w:left="101"/>
              <w:jc w:val="left"/>
            </w:pPr>
            <w:r>
              <w:t>W073</w:t>
            </w:r>
            <w:r>
              <w:rPr>
                <w:position w:val="8"/>
                <w:sz w:val="14"/>
              </w:rPr>
              <w:t xml:space="preserve">o </w:t>
            </w:r>
            <w:r>
              <w:t>53.358'</w:t>
            </w:r>
          </w:p>
        </w:tc>
        <w:tc>
          <w:tcPr>
            <w:tcW w:w="1621" w:type="dxa"/>
            <w:vMerge/>
            <w:tcBorders>
              <w:top w:val="nil"/>
            </w:tcBorders>
          </w:tcPr>
          <w:p w:rsidR="00CC2F5B" w:rsidRDefault="00CC2F5B">
            <w:pPr>
              <w:rPr>
                <w:sz w:val="2"/>
                <w:szCs w:val="2"/>
              </w:rPr>
            </w:pPr>
          </w:p>
        </w:tc>
      </w:tr>
    </w:tbl>
    <w:p w:rsidR="00CC2F5B" w:rsidRDefault="00CC2F5B">
      <w:pPr>
        <w:pStyle w:val="BodyText"/>
        <w:spacing w:before="7"/>
        <w:ind w:left="0"/>
        <w:rPr>
          <w:rFonts w:ascii="Calibri"/>
          <w:sz w:val="31"/>
        </w:rPr>
      </w:pPr>
    </w:p>
    <w:p w:rsidR="00CC2F5B" w:rsidRDefault="00245448">
      <w:pPr>
        <w:ind w:left="2957" w:right="6564"/>
        <w:rPr>
          <w:rFonts w:ascii="Calibri"/>
        </w:rPr>
      </w:pPr>
      <w:r>
        <w:rPr>
          <w:noProof/>
        </w:rPr>
        <mc:AlternateContent>
          <mc:Choice Requires="wpg">
            <w:drawing>
              <wp:anchor distT="0" distB="0" distL="114300" distR="114300" simplePos="0" relativeHeight="1072" behindDoc="0" locked="0" layoutInCell="1" allowOverlap="1">
                <wp:simplePos x="0" y="0"/>
                <wp:positionH relativeFrom="page">
                  <wp:posOffset>368300</wp:posOffset>
                </wp:positionH>
                <wp:positionV relativeFrom="paragraph">
                  <wp:posOffset>-121920</wp:posOffset>
                </wp:positionV>
                <wp:extent cx="1692275" cy="1564005"/>
                <wp:effectExtent l="6350" t="9525" r="635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2275" cy="1564005"/>
                          <a:chOff x="580" y="-192"/>
                          <a:chExt cx="2665" cy="2463"/>
                        </a:xfrm>
                      </wpg:grpSpPr>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02" y="283"/>
                            <a:ext cx="821" cy="1904"/>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88" y="-185"/>
                            <a:ext cx="2650" cy="244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2F5B" w:rsidRDefault="00012B3C">
                              <w:pPr>
                                <w:spacing w:before="71"/>
                                <w:ind w:left="362"/>
                                <w:rPr>
                                  <w:rFonts w:ascii="Calibri"/>
                                </w:rPr>
                              </w:pPr>
                              <w:r>
                                <w:rPr>
                                  <w:rFonts w:ascii="Calibri"/>
                                </w:rPr>
                                <w:t>Open Division Course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 o:spid="_x0000_s1026" style="position:absolute;left:0;text-align:left;margin-left:29pt;margin-top:-9.6pt;width:133.25pt;height:123.15pt;z-index:1072;mso-position-horizontal-relative:page" coordorigin="580,-192" coordsize="2665,2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502;top:283;width:821;height:1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PFwbFAAAA2gAAAA8AAABkcnMvZG93bnJldi54bWxEj0trwzAQhO+F/AexgdwaOXUbihvZhECd&#10;UkJLHoccF2v9INbKWErs/PuqUOhxmJlvmFU2mlbcqHeNZQWLeQSCuLC64UrB6fj++ArCeWSNrWVS&#10;cCcHWTp5WGGi7cB7uh18JQKEXYIKau+7REpX1GTQzW1HHLzS9gZ9kH0ldY9DgJtWPkXRUhpsOCzU&#10;2NGmpuJyuBoFL9vv7ZAf4+fy/rVz5/zT7M6nXKnZdFy/gfA0+v/wX/tDK4jh90q4ATL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jxcGxQAAANoAAAAPAAAAAAAAAAAAAAAA&#10;AJ8CAABkcnMvZG93bnJldi54bWxQSwUGAAAAAAQABAD3AAAAkQMAAAAA&#10;">
                  <v:imagedata r:id="rId8" o:title=""/>
                </v:shape>
                <v:shapetype id="_x0000_t202" coordsize="21600,21600" o:spt="202" path="m,l,21600r21600,l21600,xe">
                  <v:stroke joinstyle="miter"/>
                  <v:path gradientshapeok="t" o:connecttype="rect"/>
                </v:shapetype>
                <v:shape id="Text Box 3" o:spid="_x0000_s1028" type="#_x0000_t202" style="position:absolute;left:588;top:-185;width:2650;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vf8QA&#10;AADaAAAADwAAAGRycy9kb3ducmV2LnhtbESPQWvCQBSE74L/YXmCN90o0kp0E4pYKFgotaJ4e82+&#10;JqHZt2F3TeK/7xYKPQ4z8w2zzQfTiI6cry0rWMwTEMSF1TWXCk4fz7M1CB+QNTaWScGdPOTZeLTF&#10;VNue36k7hlJECPsUFVQhtKmUvqjIoJ/bljh6X9YZDFG6UmqHfYSbRi6T5EEarDkuVNjSrqLi+3gz&#10;CvByuNrBrT7P3T2sy/7tdHh83Ss1nQxPGxCBhvAf/mu/aAUr+L0Sb4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5b3/EAAAA2gAAAA8AAAAAAAAAAAAAAAAAmAIAAGRycy9k&#10;b3ducmV2LnhtbFBLBQYAAAAABAAEAPUAAACJAwAAAAA=&#10;" filled="f" strokeweight=".72pt">
                  <v:textbox inset="0,0,0,0">
                    <w:txbxContent>
                      <w:p w:rsidR="00CC2F5B" w:rsidRDefault="00012B3C">
                        <w:pPr>
                          <w:spacing w:before="71"/>
                          <w:ind w:left="362"/>
                          <w:rPr>
                            <w:rFonts w:ascii="Calibri"/>
                          </w:rPr>
                        </w:pPr>
                        <w:r>
                          <w:rPr>
                            <w:rFonts w:ascii="Calibri"/>
                          </w:rPr>
                          <w:t>Open Division Course</w:t>
                        </w:r>
                      </w:p>
                    </w:txbxContent>
                  </v:textbox>
                </v:shape>
                <w10:wrap anchorx="page"/>
              </v:group>
            </w:pict>
          </mc:Fallback>
        </mc:AlternateContent>
      </w:r>
      <w:r w:rsidR="00012B3C">
        <w:rPr>
          <w:rFonts w:ascii="Calibri"/>
        </w:rPr>
        <w:t xml:space="preserve">The Open Division </w:t>
      </w:r>
      <w:r w:rsidR="00012B3C">
        <w:rPr>
          <w:rFonts w:ascii="Calibri"/>
          <w:i/>
        </w:rPr>
        <w:t xml:space="preserve">start </w:t>
      </w:r>
      <w:r w:rsidR="00012B3C">
        <w:rPr>
          <w:rFonts w:ascii="Calibri"/>
        </w:rPr>
        <w:t>mark shall be left to starboard, and the downwind finish mark left to port.</w:t>
      </w:r>
    </w:p>
    <w:sectPr w:rsidR="00CC2F5B">
      <w:pgSz w:w="12240" w:h="15840"/>
      <w:pgMar w:top="280" w:right="54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40843"/>
    <w:multiLevelType w:val="multilevel"/>
    <w:tmpl w:val="1DDA8824"/>
    <w:lvl w:ilvl="0">
      <w:start w:val="1"/>
      <w:numFmt w:val="decimal"/>
      <w:lvlText w:val="%1."/>
      <w:lvlJc w:val="left"/>
      <w:pPr>
        <w:ind w:left="307" w:hanging="200"/>
        <w:jc w:val="right"/>
      </w:pPr>
      <w:rPr>
        <w:rFonts w:ascii="Arial" w:eastAsia="Arial" w:hAnsi="Arial" w:cs="Arial" w:hint="default"/>
        <w:b/>
        <w:bCs/>
        <w:w w:val="100"/>
        <w:sz w:val="18"/>
        <w:szCs w:val="18"/>
      </w:rPr>
    </w:lvl>
    <w:lvl w:ilvl="1">
      <w:start w:val="1"/>
      <w:numFmt w:val="decimal"/>
      <w:lvlText w:val="%1.%2."/>
      <w:lvlJc w:val="left"/>
      <w:pPr>
        <w:ind w:left="177" w:hanging="428"/>
        <w:jc w:val="left"/>
      </w:pPr>
      <w:rPr>
        <w:rFonts w:hint="default"/>
        <w:b/>
        <w:bCs/>
        <w:w w:val="100"/>
      </w:rPr>
    </w:lvl>
    <w:lvl w:ilvl="2">
      <w:numFmt w:val="bullet"/>
      <w:lvlText w:val="•"/>
      <w:lvlJc w:val="left"/>
      <w:pPr>
        <w:ind w:left="300" w:hanging="428"/>
      </w:pPr>
      <w:rPr>
        <w:rFonts w:hint="default"/>
      </w:rPr>
    </w:lvl>
    <w:lvl w:ilvl="3">
      <w:numFmt w:val="bullet"/>
      <w:lvlText w:val="•"/>
      <w:lvlJc w:val="left"/>
      <w:pPr>
        <w:ind w:left="257" w:hanging="428"/>
      </w:pPr>
      <w:rPr>
        <w:rFonts w:hint="default"/>
      </w:rPr>
    </w:lvl>
    <w:lvl w:ilvl="4">
      <w:numFmt w:val="bullet"/>
      <w:lvlText w:val="•"/>
      <w:lvlJc w:val="left"/>
      <w:pPr>
        <w:ind w:left="215" w:hanging="428"/>
      </w:pPr>
      <w:rPr>
        <w:rFonts w:hint="default"/>
      </w:rPr>
    </w:lvl>
    <w:lvl w:ilvl="5">
      <w:numFmt w:val="bullet"/>
      <w:lvlText w:val="•"/>
      <w:lvlJc w:val="left"/>
      <w:pPr>
        <w:ind w:left="172" w:hanging="428"/>
      </w:pPr>
      <w:rPr>
        <w:rFonts w:hint="default"/>
      </w:rPr>
    </w:lvl>
    <w:lvl w:ilvl="6">
      <w:numFmt w:val="bullet"/>
      <w:lvlText w:val="•"/>
      <w:lvlJc w:val="left"/>
      <w:pPr>
        <w:ind w:left="130" w:hanging="428"/>
      </w:pPr>
      <w:rPr>
        <w:rFonts w:hint="default"/>
      </w:rPr>
    </w:lvl>
    <w:lvl w:ilvl="7">
      <w:numFmt w:val="bullet"/>
      <w:lvlText w:val="•"/>
      <w:lvlJc w:val="left"/>
      <w:pPr>
        <w:ind w:left="87" w:hanging="428"/>
      </w:pPr>
      <w:rPr>
        <w:rFonts w:hint="default"/>
      </w:rPr>
    </w:lvl>
    <w:lvl w:ilvl="8">
      <w:numFmt w:val="bullet"/>
      <w:lvlText w:val="•"/>
      <w:lvlJc w:val="left"/>
      <w:pPr>
        <w:ind w:left="45" w:hanging="428"/>
      </w:pPr>
      <w:rPr>
        <w:rFonts w:hint="default"/>
      </w:rPr>
    </w:lvl>
  </w:abstractNum>
  <w:abstractNum w:abstractNumId="1">
    <w:nsid w:val="6E2E17CC"/>
    <w:multiLevelType w:val="multilevel"/>
    <w:tmpl w:val="44BC435A"/>
    <w:lvl w:ilvl="0">
      <w:start w:val="18"/>
      <w:numFmt w:val="decimal"/>
      <w:lvlText w:val="%1"/>
      <w:lvlJc w:val="left"/>
      <w:pPr>
        <w:ind w:left="177" w:hanging="450"/>
        <w:jc w:val="left"/>
      </w:pPr>
      <w:rPr>
        <w:rFonts w:hint="default"/>
      </w:rPr>
    </w:lvl>
    <w:lvl w:ilvl="1">
      <w:start w:val="7"/>
      <w:numFmt w:val="decimal"/>
      <w:lvlText w:val="%1.%2."/>
      <w:lvlJc w:val="left"/>
      <w:pPr>
        <w:ind w:left="177" w:hanging="450"/>
        <w:jc w:val="left"/>
      </w:pPr>
      <w:rPr>
        <w:rFonts w:ascii="Arial" w:eastAsia="Arial" w:hAnsi="Arial" w:cs="Arial" w:hint="default"/>
        <w:b/>
        <w:bCs/>
        <w:w w:val="99"/>
        <w:sz w:val="18"/>
        <w:szCs w:val="18"/>
      </w:rPr>
    </w:lvl>
    <w:lvl w:ilvl="2">
      <w:numFmt w:val="bullet"/>
      <w:lvlText w:val="•"/>
      <w:lvlJc w:val="left"/>
      <w:pPr>
        <w:ind w:left="1340" w:hanging="450"/>
      </w:pPr>
      <w:rPr>
        <w:rFonts w:hint="default"/>
      </w:rPr>
    </w:lvl>
    <w:lvl w:ilvl="3">
      <w:numFmt w:val="bullet"/>
      <w:lvlText w:val="•"/>
      <w:lvlJc w:val="left"/>
      <w:pPr>
        <w:ind w:left="1921" w:hanging="450"/>
      </w:pPr>
      <w:rPr>
        <w:rFonts w:hint="default"/>
      </w:rPr>
    </w:lvl>
    <w:lvl w:ilvl="4">
      <w:numFmt w:val="bullet"/>
      <w:lvlText w:val="•"/>
      <w:lvlJc w:val="left"/>
      <w:pPr>
        <w:ind w:left="2501" w:hanging="450"/>
      </w:pPr>
      <w:rPr>
        <w:rFonts w:hint="default"/>
      </w:rPr>
    </w:lvl>
    <w:lvl w:ilvl="5">
      <w:numFmt w:val="bullet"/>
      <w:lvlText w:val="•"/>
      <w:lvlJc w:val="left"/>
      <w:pPr>
        <w:ind w:left="3081" w:hanging="450"/>
      </w:pPr>
      <w:rPr>
        <w:rFonts w:hint="default"/>
      </w:rPr>
    </w:lvl>
    <w:lvl w:ilvl="6">
      <w:numFmt w:val="bullet"/>
      <w:lvlText w:val="•"/>
      <w:lvlJc w:val="left"/>
      <w:pPr>
        <w:ind w:left="3662" w:hanging="450"/>
      </w:pPr>
      <w:rPr>
        <w:rFonts w:hint="default"/>
      </w:rPr>
    </w:lvl>
    <w:lvl w:ilvl="7">
      <w:numFmt w:val="bullet"/>
      <w:lvlText w:val="•"/>
      <w:lvlJc w:val="left"/>
      <w:pPr>
        <w:ind w:left="4242" w:hanging="450"/>
      </w:pPr>
      <w:rPr>
        <w:rFonts w:hint="default"/>
      </w:rPr>
    </w:lvl>
    <w:lvl w:ilvl="8">
      <w:numFmt w:val="bullet"/>
      <w:lvlText w:val="•"/>
      <w:lvlJc w:val="left"/>
      <w:pPr>
        <w:ind w:left="4822" w:hanging="45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5B"/>
    <w:rsid w:val="00012B3C"/>
    <w:rsid w:val="000A74D0"/>
    <w:rsid w:val="001B68AC"/>
    <w:rsid w:val="001C0868"/>
    <w:rsid w:val="001E41C6"/>
    <w:rsid w:val="00227816"/>
    <w:rsid w:val="00245448"/>
    <w:rsid w:val="00443FB8"/>
    <w:rsid w:val="004778A7"/>
    <w:rsid w:val="00836D0D"/>
    <w:rsid w:val="00874EBB"/>
    <w:rsid w:val="00AA4BF7"/>
    <w:rsid w:val="00CC2F5B"/>
    <w:rsid w:val="00FA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8"/>
      <w:outlineLvl w:val="0"/>
    </w:pPr>
    <w:rPr>
      <w:rFonts w:ascii="Calibri" w:eastAsia="Calibri" w:hAnsi="Calibri" w:cs="Calibri"/>
    </w:rPr>
  </w:style>
  <w:style w:type="paragraph" w:styleId="Heading2">
    <w:name w:val="heading 2"/>
    <w:basedOn w:val="Normal"/>
    <w:uiPriority w:val="1"/>
    <w:qFormat/>
    <w:pPr>
      <w:ind w:left="307" w:hanging="301"/>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sz w:val="18"/>
      <w:szCs w:val="18"/>
    </w:rPr>
  </w:style>
  <w:style w:type="paragraph" w:styleId="ListParagraph">
    <w:name w:val="List Paragraph"/>
    <w:basedOn w:val="Normal"/>
    <w:uiPriority w:val="1"/>
    <w:qFormat/>
    <w:pPr>
      <w:ind w:left="252"/>
    </w:pPr>
  </w:style>
  <w:style w:type="paragraph" w:customStyle="1" w:styleId="TableParagraph">
    <w:name w:val="Table Paragraph"/>
    <w:basedOn w:val="Normal"/>
    <w:uiPriority w:val="1"/>
    <w:qFormat/>
    <w:pPr>
      <w:spacing w:line="222" w:lineRule="exact"/>
      <w:ind w:left="82"/>
      <w:jc w:val="center"/>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8"/>
      <w:outlineLvl w:val="0"/>
    </w:pPr>
    <w:rPr>
      <w:rFonts w:ascii="Calibri" w:eastAsia="Calibri" w:hAnsi="Calibri" w:cs="Calibri"/>
    </w:rPr>
  </w:style>
  <w:style w:type="paragraph" w:styleId="Heading2">
    <w:name w:val="heading 2"/>
    <w:basedOn w:val="Normal"/>
    <w:uiPriority w:val="1"/>
    <w:qFormat/>
    <w:pPr>
      <w:ind w:left="307" w:hanging="301"/>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sz w:val="18"/>
      <w:szCs w:val="18"/>
    </w:rPr>
  </w:style>
  <w:style w:type="paragraph" w:styleId="ListParagraph">
    <w:name w:val="List Paragraph"/>
    <w:basedOn w:val="Normal"/>
    <w:uiPriority w:val="1"/>
    <w:qFormat/>
    <w:pPr>
      <w:ind w:left="252"/>
    </w:pPr>
  </w:style>
  <w:style w:type="paragraph" w:customStyle="1" w:styleId="TableParagraph">
    <w:name w:val="Table Paragraph"/>
    <w:basedOn w:val="Normal"/>
    <w:uiPriority w:val="1"/>
    <w:qFormat/>
    <w:pPr>
      <w:spacing w:line="222" w:lineRule="exact"/>
      <w:ind w:left="82"/>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Kent</dc:creator>
  <cp:lastModifiedBy>Lee Luce</cp:lastModifiedBy>
  <cp:revision>2</cp:revision>
  <cp:lastPrinted>2018-03-17T10:54:00Z</cp:lastPrinted>
  <dcterms:created xsi:type="dcterms:W3CDTF">2019-04-29T03:35:00Z</dcterms:created>
  <dcterms:modified xsi:type="dcterms:W3CDTF">2019-04-29T03:35:00Z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2016-05-09T00:00:00Z</vt:filetime>
  </property>
  <property fmtid="{D5CDD505-2E9C-101B-9397-08002B2CF9AE}" pid="3" name="Creator">
    <vt:lpwstr>Microsoft® Word 2016</vt:lpwstr>
  </property>
  <property fmtid="{D5CDD505-2E9C-101B-9397-08002B2CF9AE}" pid="4" name="LastSaved">
    <vt:filetime>2017-04-20T00:00:00Z</vt:filetime>
  </property>
</Properties>
</file>